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БЮ</w:t>
      </w:r>
      <w:r w:rsidRPr="00352006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джетное образовательное учреждение высшего образования</w:t>
      </w: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35200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Тольяттинский государственный университет</w:t>
      </w: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sz w:val="28"/>
          <w:szCs w:val="28"/>
          <w:lang w:eastAsia="ru-RU"/>
        </w:rPr>
        <w:t>инсти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тут физической культуры и спорта</w:t>
      </w: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адаптивной физической культуры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спорта и туризма</w:t>
      </w: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курсовая работа</w:t>
      </w: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дисциплине </w:t>
      </w:r>
      <w:r w:rsidRPr="0035200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br/>
        <w:t xml:space="preserve">  «</w:t>
      </w: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Лечебная физическая культура</w:t>
      </w:r>
      <w:r w:rsidRPr="0035200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»</w:t>
      </w:r>
    </w:p>
    <w:p w:rsidR="004C1292" w:rsidRPr="00352006" w:rsidRDefault="004C1292" w:rsidP="004C1292">
      <w:pPr>
        <w:shd w:val="clear" w:color="auto" w:fill="FFFFFF"/>
        <w:spacing w:after="0" w:line="360" w:lineRule="auto"/>
        <w:ind w:right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292" w:rsidRPr="00352006" w:rsidRDefault="004C1292" w:rsidP="004C1292">
      <w:pPr>
        <w:shd w:val="clear" w:color="auto" w:fill="FFFFFF"/>
        <w:spacing w:after="0" w:line="360" w:lineRule="auto"/>
        <w:ind w:right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292" w:rsidRPr="00352006" w:rsidRDefault="004C1292" w:rsidP="004C1292">
      <w:pPr>
        <w:tabs>
          <w:tab w:val="left" w:pos="123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520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="0043361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Применение игровых форм занятий ЛФК для детей</w:t>
      </w:r>
      <w:r w:rsidR="005506A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5-6 лет</w:t>
      </w:r>
      <w:r w:rsidR="0043361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5506A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диагнозом </w:t>
      </w:r>
      <w:r w:rsidR="0043361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ДЦП</w:t>
      </w:r>
      <w:r w:rsidRPr="0035200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C1292" w:rsidRPr="00352006" w:rsidRDefault="004C1292" w:rsidP="004C1292">
      <w:pPr>
        <w:shd w:val="clear" w:color="auto" w:fill="FFFFFF"/>
        <w:spacing w:after="0" w:line="360" w:lineRule="auto"/>
        <w:ind w:right="56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В</w:t>
      </w:r>
      <w:r w:rsidRPr="00352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ыполнил</w:t>
      </w:r>
      <w:r w:rsidR="00C514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: </w:t>
      </w:r>
      <w:r w:rsidRPr="00352006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 (ка) группы АФКб – 1401, Глоткина Л.А.</w:t>
      </w:r>
    </w:p>
    <w:p w:rsidR="004C1292" w:rsidRPr="00352006" w:rsidRDefault="004C1292" w:rsidP="004C1292">
      <w:pPr>
        <w:rPr>
          <w:rFonts w:ascii="Calibri" w:eastAsia="Calibri" w:hAnsi="Calibri" w:cs="Times New Roman"/>
          <w:lang w:eastAsia="ru-RU"/>
        </w:rPr>
      </w:pP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</w:t>
      </w:r>
      <w:r w:rsidRPr="00352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роверил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:</w:t>
      </w:r>
      <w:r w:rsidRPr="0035200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 </w:t>
      </w:r>
      <w:r w:rsidR="00A61BE6">
        <w:rPr>
          <w:rFonts w:ascii="Times New Roman" w:eastAsia="Calibri" w:hAnsi="Times New Roman" w:cs="Times New Roman"/>
          <w:sz w:val="28"/>
          <w:szCs w:val="28"/>
          <w:lang w:eastAsia="ru-RU"/>
        </w:rPr>
        <w:t>д.п.н. профессор</w:t>
      </w:r>
      <w:r w:rsidR="008937E3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 института физической культуры и спорта В.Ф. Балашова</w:t>
      </w:r>
    </w:p>
    <w:p w:rsidR="004C1292" w:rsidRPr="00352006" w:rsidRDefault="004C1292" w:rsidP="004C1292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Д</w:t>
      </w:r>
      <w:r w:rsidRPr="00352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ата: _______________</w:t>
      </w:r>
    </w:p>
    <w:p w:rsidR="004C1292" w:rsidRPr="00352006" w:rsidRDefault="004C1292" w:rsidP="004C1292">
      <w:pPr>
        <w:widowControl w:val="0"/>
        <w:spacing w:after="0" w:line="360" w:lineRule="auto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Оценка:_____________</w:t>
      </w:r>
    </w:p>
    <w:p w:rsidR="004C1292" w:rsidRPr="00352006" w:rsidRDefault="004C1292" w:rsidP="004C1292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СОГЛАСОВАНО:</w:t>
      </w:r>
    </w:p>
    <w:p w:rsidR="008937E3" w:rsidRDefault="008937E3" w:rsidP="004C1292">
      <w:pPr>
        <w:widowControl w:val="0"/>
        <w:tabs>
          <w:tab w:val="left" w:pos="18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tabs>
          <w:tab w:val="left" w:pos="184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2D8C4" wp14:editId="00C2C3DA">
                <wp:simplePos x="0" y="0"/>
                <wp:positionH relativeFrom="column">
                  <wp:posOffset>5715</wp:posOffset>
                </wp:positionH>
                <wp:positionV relativeFrom="paragraph">
                  <wp:posOffset>167640</wp:posOffset>
                </wp:positionV>
                <wp:extent cx="9906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6D0E1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pt" to="78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eoCQIAAMo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292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292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1292" w:rsidRPr="00352006" w:rsidRDefault="004C1292" w:rsidP="004C129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52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Тольятти</w:t>
      </w: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, 2017 </w:t>
      </w:r>
      <w:r w:rsidRPr="00352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Pr="0035200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.</w:t>
      </w:r>
    </w:p>
    <w:p w:rsidR="00C5146C" w:rsidRPr="00352006" w:rsidRDefault="00C5146C" w:rsidP="00C514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213" w:type="dxa"/>
        <w:tblInd w:w="534" w:type="dxa"/>
        <w:tblLook w:val="0000" w:firstRow="0" w:lastRow="0" w:firstColumn="0" w:lastColumn="0" w:noHBand="0" w:noVBand="0"/>
      </w:tblPr>
      <w:tblGrid>
        <w:gridCol w:w="8197"/>
        <w:gridCol w:w="1016"/>
      </w:tblGrid>
      <w:tr w:rsidR="00C5146C" w:rsidRPr="00352006" w:rsidTr="001476AF">
        <w:trPr>
          <w:trHeight w:val="505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16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Стр.3</w:t>
            </w:r>
          </w:p>
        </w:tc>
      </w:tr>
      <w:tr w:rsidR="00C5146C" w:rsidRPr="00352006" w:rsidTr="001476AF">
        <w:trPr>
          <w:trHeight w:val="360"/>
        </w:trPr>
        <w:tc>
          <w:tcPr>
            <w:tcW w:w="8197" w:type="dxa"/>
          </w:tcPr>
          <w:p w:rsidR="00C5146C" w:rsidRPr="00352006" w:rsidRDefault="00C5146C" w:rsidP="00C514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Анализ проблемы по теме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координации движений у детей с ДЦП средствами ЛФК</w:t>
            </w:r>
          </w:p>
        </w:tc>
        <w:tc>
          <w:tcPr>
            <w:tcW w:w="1016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146C" w:rsidRPr="00352006" w:rsidTr="001476AF">
        <w:trPr>
          <w:trHeight w:val="525"/>
        </w:trPr>
        <w:tc>
          <w:tcPr>
            <w:tcW w:w="8197" w:type="dxa"/>
          </w:tcPr>
          <w:p w:rsidR="00C5146C" w:rsidRPr="00352006" w:rsidRDefault="00C5146C" w:rsidP="00AD06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D061A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детском церебральном параличе</w:t>
            </w:r>
          </w:p>
        </w:tc>
        <w:tc>
          <w:tcPr>
            <w:tcW w:w="1016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Стр.5</w:t>
            </w:r>
          </w:p>
        </w:tc>
      </w:tr>
      <w:tr w:rsidR="00C5146C" w:rsidRPr="00352006" w:rsidTr="001476AF">
        <w:trPr>
          <w:trHeight w:val="600"/>
        </w:trPr>
        <w:tc>
          <w:tcPr>
            <w:tcW w:w="8197" w:type="dxa"/>
          </w:tcPr>
          <w:p w:rsidR="00C5146C" w:rsidRPr="00352006" w:rsidRDefault="00C5146C" w:rsidP="00AD06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  <w:r w:rsidR="00AD061A">
              <w:rPr>
                <w:rFonts w:ascii="Times New Roman" w:eastAsia="Calibri" w:hAnsi="Times New Roman" w:cs="Times New Roman"/>
                <w:sz w:val="28"/>
                <w:szCs w:val="28"/>
              </w:rPr>
              <w:t>Формы и характеристика ДЦП</w:t>
            </w:r>
          </w:p>
        </w:tc>
        <w:tc>
          <w:tcPr>
            <w:tcW w:w="1016" w:type="dxa"/>
          </w:tcPr>
          <w:p w:rsidR="00C5146C" w:rsidRPr="0016167B" w:rsidRDefault="0016167B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5146C" w:rsidRPr="00352006" w:rsidTr="001476AF">
        <w:trPr>
          <w:trHeight w:val="465"/>
        </w:trPr>
        <w:tc>
          <w:tcPr>
            <w:tcW w:w="8197" w:type="dxa"/>
          </w:tcPr>
          <w:p w:rsidR="00C5146C" w:rsidRPr="00352006" w:rsidRDefault="00C5146C" w:rsidP="00CC57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  <w:r w:rsidR="00CC5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</w:t>
            </w:r>
            <w:r w:rsidR="003576B5">
              <w:rPr>
                <w:rFonts w:ascii="Times New Roman" w:eastAsia="Calibri" w:hAnsi="Times New Roman" w:cs="Times New Roman"/>
                <w:sz w:val="28"/>
                <w:szCs w:val="28"/>
              </w:rPr>
              <w:t>игровых форм занятий лечебной физической культурой  для детей с ДЦП</w:t>
            </w:r>
          </w:p>
        </w:tc>
        <w:tc>
          <w:tcPr>
            <w:tcW w:w="1016" w:type="dxa"/>
          </w:tcPr>
          <w:p w:rsidR="00C5146C" w:rsidRPr="0016167B" w:rsidRDefault="0016167B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46C" w:rsidRPr="00352006" w:rsidTr="001476AF">
        <w:trPr>
          <w:trHeight w:val="405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Задачи, методы и организация исследования</w:t>
            </w:r>
          </w:p>
        </w:tc>
        <w:tc>
          <w:tcPr>
            <w:tcW w:w="1016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146C" w:rsidRPr="00352006" w:rsidTr="001476AF">
        <w:trPr>
          <w:trHeight w:val="555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2.1.Задачи исследования</w:t>
            </w:r>
          </w:p>
        </w:tc>
        <w:tc>
          <w:tcPr>
            <w:tcW w:w="1016" w:type="dxa"/>
          </w:tcPr>
          <w:p w:rsidR="00C5146C" w:rsidRPr="0016167B" w:rsidRDefault="0016167B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5146C" w:rsidRPr="00352006" w:rsidTr="001476AF">
        <w:trPr>
          <w:trHeight w:val="465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2.2.Методы исследования</w:t>
            </w:r>
          </w:p>
        </w:tc>
        <w:tc>
          <w:tcPr>
            <w:tcW w:w="1016" w:type="dxa"/>
          </w:tcPr>
          <w:p w:rsidR="00C5146C" w:rsidRPr="0016167B" w:rsidRDefault="0016167B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5146C" w:rsidRPr="00352006" w:rsidTr="001476AF">
        <w:trPr>
          <w:trHeight w:val="600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2.3.Организация исследования</w:t>
            </w:r>
          </w:p>
        </w:tc>
        <w:tc>
          <w:tcPr>
            <w:tcW w:w="1016" w:type="dxa"/>
          </w:tcPr>
          <w:p w:rsidR="00C5146C" w:rsidRPr="0016167B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r w:rsidR="0016167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161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5146C" w:rsidRPr="00352006" w:rsidTr="001476AF">
        <w:trPr>
          <w:trHeight w:val="450"/>
        </w:trPr>
        <w:tc>
          <w:tcPr>
            <w:tcW w:w="8197" w:type="dxa"/>
          </w:tcPr>
          <w:p w:rsidR="00C5146C" w:rsidRPr="0016167B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520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Резуль</w:t>
            </w:r>
            <w:r w:rsidR="0016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таты исследования и их обсуждение</w:t>
            </w:r>
          </w:p>
        </w:tc>
        <w:tc>
          <w:tcPr>
            <w:tcW w:w="1016" w:type="dxa"/>
          </w:tcPr>
          <w:p w:rsidR="00C5146C" w:rsidRPr="00352006" w:rsidRDefault="008A4680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Стр.19</w:t>
            </w:r>
          </w:p>
        </w:tc>
      </w:tr>
      <w:tr w:rsidR="00C5146C" w:rsidRPr="00352006" w:rsidTr="001476AF">
        <w:trPr>
          <w:trHeight w:val="150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016" w:type="dxa"/>
          </w:tcPr>
          <w:p w:rsidR="00C5146C" w:rsidRPr="00352006" w:rsidRDefault="008A4680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Стр.26</w:t>
            </w:r>
          </w:p>
        </w:tc>
      </w:tr>
      <w:tr w:rsidR="00C5146C" w:rsidRPr="00352006" w:rsidTr="001476AF">
        <w:trPr>
          <w:trHeight w:val="615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016" w:type="dxa"/>
          </w:tcPr>
          <w:p w:rsidR="00C5146C" w:rsidRPr="00352006" w:rsidRDefault="008A4680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Стр.27</w:t>
            </w:r>
          </w:p>
        </w:tc>
      </w:tr>
      <w:tr w:rsidR="00C5146C" w:rsidRPr="00352006" w:rsidTr="001476AF">
        <w:trPr>
          <w:trHeight w:val="525"/>
        </w:trPr>
        <w:tc>
          <w:tcPr>
            <w:tcW w:w="8197" w:type="dxa"/>
          </w:tcPr>
          <w:p w:rsidR="00C5146C" w:rsidRPr="00352006" w:rsidRDefault="00C5146C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016" w:type="dxa"/>
          </w:tcPr>
          <w:p w:rsidR="00C5146C" w:rsidRPr="00352006" w:rsidRDefault="008A4680" w:rsidP="001476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Стр.31</w:t>
            </w:r>
          </w:p>
        </w:tc>
      </w:tr>
    </w:tbl>
    <w:p w:rsidR="00C5146C" w:rsidRPr="00352006" w:rsidRDefault="00C5146C" w:rsidP="00C514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5CF" w:rsidRDefault="009375CF" w:rsidP="007E304F"/>
    <w:p w:rsidR="00AD061A" w:rsidRDefault="00AD061A" w:rsidP="007E304F"/>
    <w:p w:rsidR="00AD061A" w:rsidRDefault="00AD061A" w:rsidP="007E304F"/>
    <w:p w:rsidR="00AD061A" w:rsidRDefault="00AD061A" w:rsidP="007E304F"/>
    <w:p w:rsidR="00AD061A" w:rsidRDefault="00AD061A" w:rsidP="007E304F"/>
    <w:p w:rsidR="00AD061A" w:rsidRDefault="00AD061A" w:rsidP="007E304F"/>
    <w:p w:rsidR="00AD061A" w:rsidRDefault="00AD061A" w:rsidP="007E304F"/>
    <w:p w:rsidR="00AD061A" w:rsidRDefault="00AD061A" w:rsidP="007E304F"/>
    <w:p w:rsidR="00AD061A" w:rsidRDefault="00AD061A" w:rsidP="007E304F"/>
    <w:p w:rsidR="00AD061A" w:rsidRDefault="00AD061A" w:rsidP="007E304F"/>
    <w:p w:rsidR="00AD061A" w:rsidRDefault="00AD061A" w:rsidP="007E304F"/>
    <w:p w:rsidR="001476AF" w:rsidRPr="00352006" w:rsidRDefault="001476AF" w:rsidP="003576B5">
      <w:pPr>
        <w:pageBreakBefore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727966" w:rsidRPr="0088450B" w:rsidRDefault="001476AF" w:rsidP="00A61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006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="00A61BE6">
        <w:rPr>
          <w:rFonts w:ascii="Times New Roman" w:eastAsia="Calibri" w:hAnsi="Times New Roman" w:cs="Times New Roman"/>
          <w:sz w:val="28"/>
          <w:szCs w:val="28"/>
        </w:rPr>
        <w:t>.</w:t>
      </w:r>
      <w:r w:rsidR="00727966" w:rsidRPr="00727966">
        <w:rPr>
          <w:rFonts w:ascii="Times New Roman" w:hAnsi="Times New Roman"/>
          <w:sz w:val="28"/>
          <w:szCs w:val="28"/>
        </w:rPr>
        <w:t xml:space="preserve"> </w:t>
      </w:r>
      <w:r w:rsidR="00727966">
        <w:rPr>
          <w:rFonts w:ascii="Times New Roman" w:hAnsi="Times New Roman"/>
          <w:sz w:val="28"/>
          <w:szCs w:val="28"/>
        </w:rPr>
        <w:t>В настоящее время, к большому сожалению, растет количество заболеваний нервной системы, что является причинами нарушений многих функций организма. Среди таких заболеваний главное место занимае</w:t>
      </w:r>
      <w:r w:rsidR="00BB57FD">
        <w:rPr>
          <w:rFonts w:ascii="Times New Roman" w:hAnsi="Times New Roman"/>
          <w:sz w:val="28"/>
          <w:szCs w:val="28"/>
        </w:rPr>
        <w:t xml:space="preserve">т детский церебральный паралич </w:t>
      </w:r>
      <w:r w:rsidR="00BB57FD" w:rsidRPr="0088450B">
        <w:rPr>
          <w:rFonts w:ascii="Times New Roman" w:hAnsi="Times New Roman"/>
          <w:sz w:val="28"/>
          <w:szCs w:val="28"/>
        </w:rPr>
        <w:t>[21].</w:t>
      </w:r>
    </w:p>
    <w:p w:rsidR="00A61BE6" w:rsidRDefault="00A61BE6" w:rsidP="00A61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церебральный паралич</w:t>
      </w:r>
      <w:r w:rsidR="00576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76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 из самых распространенных заболеваний, которое приводит не только к ограниченной жизнедеятельности, но и снижению качества жизни.</w:t>
      </w:r>
      <w:r w:rsidR="00727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многих странах, ДЦП, относится  к ведущему хроническому заболеванию среди детей разного возраста, и составляет, примерно, от 1,7 до 7 на 1000 человек.  </w:t>
      </w:r>
    </w:p>
    <w:p w:rsidR="00A61BE6" w:rsidRDefault="00A61BE6" w:rsidP="00A61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заболеваний ДЦП у детей растет с каждым годом. Это говорит о том, что данная проблема очень актуальна в наши дни и требует большого   внимания. В России детским церебральным параличом страдают около 500 тысяч детей, от 1 года до 18 лет.  В связи с тем, что таким детям очень часто не хватает двигательной активности, это негативно сказывается на их физическом развитии. </w:t>
      </w:r>
    </w:p>
    <w:p w:rsidR="00647DC6" w:rsidRDefault="00A61BE6" w:rsidP="00A61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проблема детских церебральных параличей очень значима и велика, интерес к ней увеличивается с каждым годом.  Так как ДЦП ведет как к двигательным нарушениям, так и речевым, слуховым, нарушению зрения, дети становятся, не способны к самообслуживанию, самостоятельному передвижению, мало обучаемы.  Данные некоторых литературных источников говорят, что правильно подобранное, систематическое и комплексное лечение существенно снижает инвалидизацию детей. Различными исследователями предложено множество средств физической реабилитации детей с ДЦП, среди них хорошо зарекомендовала себя  лечебная физическая культура, где упражнения построены, прежде всего, по принципу последовательности и систематичности, без чего невозможна комплексная реабилитация детей с нарушениями опорно-двигательного аппарата. </w:t>
      </w:r>
    </w:p>
    <w:p w:rsidR="001476AF" w:rsidRDefault="00647DC6" w:rsidP="00A61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Игровые формы занятий</w:t>
      </w:r>
      <w:r w:rsidR="00727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27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эффективный способ увеличения как двигательной, так и эмоциональной сферы детей. Игры занимают важное место в исправлении  </w:t>
      </w:r>
      <w:r w:rsidR="00A61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двигательных нарушений  детей с ДЦП и с помощью высоко эмоционального уровня помогают решать важные коррекционные задачи. </w:t>
      </w:r>
    </w:p>
    <w:p w:rsidR="00647DC6" w:rsidRPr="00A61BE6" w:rsidRDefault="00647DC6" w:rsidP="00A61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различная литература, в которой говорится о благоприятном влиянии подвижных игр для здоровых детей. Однако воздействие игровых форм занятий на детей с ДЦП недостаточно изучено, в связи с чем, мы считаем, что данная тема будет актуальна.</w:t>
      </w:r>
    </w:p>
    <w:p w:rsidR="00032E6C" w:rsidRPr="00647DC6" w:rsidRDefault="001476AF" w:rsidP="00647DC6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352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Гипотеза: </w:t>
      </w:r>
      <w:r w:rsidRPr="00352006">
        <w:rPr>
          <w:rFonts w:ascii="Times New Roman CYR" w:eastAsia="Calibri" w:hAnsi="Times New Roman CYR" w:cs="Times New Roman CYR"/>
          <w:sz w:val="28"/>
          <w:szCs w:val="28"/>
        </w:rPr>
        <w:t xml:space="preserve">предполагается, что использование </w:t>
      </w:r>
      <w:r w:rsidR="003576B5">
        <w:rPr>
          <w:rFonts w:ascii="Times New Roman CYR" w:eastAsia="Calibri" w:hAnsi="Times New Roman CYR" w:cs="Times New Roman CYR"/>
          <w:sz w:val="28"/>
          <w:szCs w:val="28"/>
        </w:rPr>
        <w:t xml:space="preserve"> игровых форм занятий лечебной физической культурой</w:t>
      </w:r>
      <w:r w:rsidR="00A61BE6">
        <w:rPr>
          <w:rFonts w:ascii="Times New Roman CYR" w:eastAsia="Calibri" w:hAnsi="Times New Roman CYR" w:cs="Times New Roman CYR"/>
          <w:sz w:val="28"/>
          <w:szCs w:val="28"/>
        </w:rPr>
        <w:t xml:space="preserve"> благоприятно повлияет на развитие </w:t>
      </w:r>
      <w:r w:rsidR="003576B5">
        <w:rPr>
          <w:rFonts w:ascii="Times New Roman CYR" w:eastAsia="Calibri" w:hAnsi="Times New Roman CYR" w:cs="Times New Roman CYR"/>
          <w:sz w:val="28"/>
          <w:szCs w:val="28"/>
        </w:rPr>
        <w:t xml:space="preserve">двигательной и эмоциональной сферы </w:t>
      </w:r>
      <w:r w:rsidR="00A61BE6">
        <w:rPr>
          <w:rFonts w:ascii="Times New Roman CYR" w:eastAsia="Calibri" w:hAnsi="Times New Roman CYR" w:cs="Times New Roman CYR"/>
          <w:sz w:val="28"/>
          <w:szCs w:val="28"/>
        </w:rPr>
        <w:t xml:space="preserve">у детей с ДЦП </w:t>
      </w:r>
      <w:r w:rsidR="00C67CEF">
        <w:rPr>
          <w:rFonts w:ascii="Times New Roman CYR" w:eastAsia="Calibri" w:hAnsi="Times New Roman CYR" w:cs="Times New Roman CYR"/>
          <w:sz w:val="28"/>
          <w:szCs w:val="28"/>
        </w:rPr>
        <w:t>5-6 лет</w:t>
      </w:r>
    </w:p>
    <w:p w:rsidR="001476AF" w:rsidRDefault="001476AF" w:rsidP="00032E6C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352006">
        <w:rPr>
          <w:rFonts w:ascii="Times New Roman CYR" w:eastAsia="Calibri" w:hAnsi="Times New Roman CYR" w:cs="Times New Roman CYR"/>
          <w:b/>
          <w:sz w:val="28"/>
          <w:szCs w:val="28"/>
        </w:rPr>
        <w:t>Объект исследования:</w:t>
      </w:r>
      <w:r w:rsidR="0078192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106E6">
        <w:rPr>
          <w:rFonts w:ascii="Times New Roman CYR" w:eastAsia="Calibri" w:hAnsi="Times New Roman CYR" w:cs="Times New Roman CYR"/>
          <w:sz w:val="28"/>
          <w:szCs w:val="28"/>
        </w:rPr>
        <w:t xml:space="preserve">процесс </w:t>
      </w:r>
      <w:r w:rsidR="00032E6C">
        <w:rPr>
          <w:rFonts w:ascii="Times New Roman CYR" w:eastAsia="Calibri" w:hAnsi="Times New Roman CYR" w:cs="Times New Roman CYR"/>
          <w:sz w:val="28"/>
          <w:szCs w:val="28"/>
        </w:rPr>
        <w:t xml:space="preserve">развития двигательной и эмоциональной сферы у детей с ДЦП </w:t>
      </w:r>
      <w:r w:rsidR="00C67CEF">
        <w:rPr>
          <w:rFonts w:ascii="Times New Roman CYR" w:eastAsia="Calibri" w:hAnsi="Times New Roman CYR" w:cs="Times New Roman CYR"/>
          <w:sz w:val="28"/>
          <w:szCs w:val="28"/>
        </w:rPr>
        <w:t>5-6 лет</w:t>
      </w:r>
    </w:p>
    <w:p w:rsidR="001476AF" w:rsidRPr="009A7E86" w:rsidRDefault="001476AF" w:rsidP="00032E6C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352006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Предмет исследования: </w:t>
      </w:r>
      <w:r w:rsidR="007106E6">
        <w:rPr>
          <w:rFonts w:ascii="Times New Roman CYR" w:eastAsia="Calibri" w:hAnsi="Times New Roman CYR" w:cs="Times New Roman CYR"/>
          <w:sz w:val="28"/>
          <w:szCs w:val="28"/>
        </w:rPr>
        <w:t xml:space="preserve">процесс </w:t>
      </w:r>
      <w:r w:rsidR="00E16B43">
        <w:rPr>
          <w:rFonts w:ascii="Times New Roman CYR" w:eastAsia="Calibri" w:hAnsi="Times New Roman CYR" w:cs="Times New Roman CYR"/>
          <w:sz w:val="28"/>
          <w:szCs w:val="28"/>
        </w:rPr>
        <w:t xml:space="preserve">проведения игровых форм занятий ЛФК для детей с ДЦП </w:t>
      </w:r>
      <w:r w:rsidR="00C67CEF">
        <w:rPr>
          <w:rFonts w:ascii="Times New Roman CYR" w:eastAsia="Calibri" w:hAnsi="Times New Roman CYR" w:cs="Times New Roman CYR"/>
          <w:sz w:val="28"/>
          <w:szCs w:val="28"/>
        </w:rPr>
        <w:t>5-6 лет</w:t>
      </w:r>
    </w:p>
    <w:p w:rsidR="00032E6C" w:rsidRPr="00032E6C" w:rsidRDefault="001476AF" w:rsidP="00032E6C">
      <w:pPr>
        <w:suppressAutoHyphens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2006">
        <w:rPr>
          <w:rFonts w:ascii="Times New Roman CYR" w:eastAsia="Calibri" w:hAnsi="Times New Roman CYR" w:cs="Times New Roman CYR"/>
          <w:b/>
          <w:sz w:val="28"/>
          <w:szCs w:val="28"/>
        </w:rPr>
        <w:t xml:space="preserve">Цель исследования: </w:t>
      </w:r>
      <w:r w:rsidR="00032E6C" w:rsidRPr="00032E6C">
        <w:rPr>
          <w:rFonts w:ascii="Times New Roman" w:hAnsi="Times New Roman" w:cs="Times New Roman"/>
          <w:sz w:val="28"/>
          <w:szCs w:val="28"/>
        </w:rPr>
        <w:t xml:space="preserve">обоснование эффективности применения </w:t>
      </w:r>
      <w:r w:rsidR="00032E6C">
        <w:rPr>
          <w:rFonts w:ascii="Times New Roman" w:hAnsi="Times New Roman" w:cs="Times New Roman"/>
          <w:sz w:val="28"/>
          <w:szCs w:val="28"/>
        </w:rPr>
        <w:t>игровых форм занятий ЛФК для детей с ДЦП</w:t>
      </w:r>
      <w:r w:rsidR="00C67CEF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1476AF" w:rsidRPr="00352006" w:rsidRDefault="001476AF" w:rsidP="00032E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352006">
        <w:rPr>
          <w:rFonts w:ascii="Times New Roman CYR" w:eastAsia="Calibri" w:hAnsi="Times New Roman CYR" w:cs="Times New Roman CYR"/>
          <w:b/>
          <w:sz w:val="28"/>
          <w:szCs w:val="28"/>
        </w:rPr>
        <w:t>Задачи исследования.</w:t>
      </w:r>
    </w:p>
    <w:p w:rsidR="001476AF" w:rsidRPr="00352006" w:rsidRDefault="001476AF" w:rsidP="00032E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2006">
        <w:rPr>
          <w:rFonts w:ascii="Times New Roman CYR" w:hAnsi="Times New Roman CYR" w:cs="Times New Roman CYR"/>
          <w:b/>
          <w:sz w:val="28"/>
          <w:szCs w:val="28"/>
        </w:rPr>
        <w:t>1.</w:t>
      </w:r>
      <w:r w:rsidR="00897044">
        <w:rPr>
          <w:rFonts w:ascii="Times New Roman CYR" w:hAnsi="Times New Roman CYR" w:cs="Times New Roman CYR"/>
          <w:sz w:val="28"/>
          <w:szCs w:val="28"/>
        </w:rPr>
        <w:t>Изучить и проанализировать литературные источники по данной теме</w:t>
      </w:r>
    </w:p>
    <w:p w:rsidR="00897044" w:rsidRDefault="001476AF" w:rsidP="00032E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06">
        <w:rPr>
          <w:rFonts w:ascii="Times New Roman" w:hAnsi="Times New Roman" w:cs="Times New Roman"/>
          <w:b/>
          <w:sz w:val="28"/>
          <w:szCs w:val="28"/>
        </w:rPr>
        <w:t>2.</w:t>
      </w:r>
      <w:r w:rsidR="00897044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032E6C">
        <w:rPr>
          <w:rFonts w:ascii="Times New Roman" w:hAnsi="Times New Roman" w:cs="Times New Roman"/>
          <w:sz w:val="28"/>
          <w:szCs w:val="28"/>
        </w:rPr>
        <w:t xml:space="preserve"> </w:t>
      </w:r>
      <w:r w:rsidR="00897044">
        <w:rPr>
          <w:rFonts w:ascii="Times New Roman" w:hAnsi="Times New Roman" w:cs="Times New Roman"/>
          <w:sz w:val="28"/>
          <w:szCs w:val="28"/>
        </w:rPr>
        <w:t>комплексы</w:t>
      </w:r>
      <w:r w:rsidR="00032E6C">
        <w:rPr>
          <w:rFonts w:ascii="Times New Roman" w:hAnsi="Times New Roman" w:cs="Times New Roman"/>
          <w:sz w:val="28"/>
          <w:szCs w:val="28"/>
        </w:rPr>
        <w:t xml:space="preserve"> игровых</w:t>
      </w:r>
      <w:r w:rsidR="00897044">
        <w:rPr>
          <w:rFonts w:ascii="Times New Roman" w:hAnsi="Times New Roman" w:cs="Times New Roman"/>
          <w:sz w:val="28"/>
          <w:szCs w:val="28"/>
        </w:rPr>
        <w:t xml:space="preserve"> упражнений ЛФК для  детей с ДЦП </w:t>
      </w:r>
      <w:r w:rsidR="00C67CEF">
        <w:rPr>
          <w:rFonts w:ascii="Times New Roman" w:hAnsi="Times New Roman" w:cs="Times New Roman"/>
          <w:sz w:val="28"/>
          <w:szCs w:val="28"/>
        </w:rPr>
        <w:t>5-6 лет</w:t>
      </w:r>
      <w:r w:rsidR="00122396">
        <w:rPr>
          <w:rFonts w:ascii="Times New Roman" w:hAnsi="Times New Roman" w:cs="Times New Roman"/>
          <w:sz w:val="28"/>
          <w:szCs w:val="28"/>
        </w:rPr>
        <w:t>, направленных на развития двигательных способностей</w:t>
      </w:r>
    </w:p>
    <w:p w:rsidR="001476AF" w:rsidRPr="00352006" w:rsidRDefault="001476AF" w:rsidP="00032E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06">
        <w:rPr>
          <w:rFonts w:ascii="Times New Roman" w:hAnsi="Times New Roman" w:cs="Times New Roman"/>
          <w:b/>
          <w:sz w:val="28"/>
          <w:szCs w:val="28"/>
        </w:rPr>
        <w:t>3.</w:t>
      </w:r>
      <w:r w:rsidR="00897044">
        <w:rPr>
          <w:rFonts w:ascii="Times New Roman" w:hAnsi="Times New Roman" w:cs="Times New Roman"/>
          <w:sz w:val="28"/>
          <w:szCs w:val="28"/>
        </w:rPr>
        <w:t xml:space="preserve">Оценить эффективность </w:t>
      </w:r>
      <w:r w:rsidR="00032E6C">
        <w:rPr>
          <w:rFonts w:ascii="Times New Roman" w:hAnsi="Times New Roman" w:cs="Times New Roman"/>
          <w:sz w:val="28"/>
          <w:szCs w:val="28"/>
        </w:rPr>
        <w:t xml:space="preserve">подобранного комплекса для </w:t>
      </w:r>
      <w:r w:rsidR="00897044">
        <w:rPr>
          <w:rFonts w:ascii="Times New Roman" w:hAnsi="Times New Roman" w:cs="Times New Roman"/>
          <w:sz w:val="28"/>
          <w:szCs w:val="28"/>
        </w:rPr>
        <w:t xml:space="preserve">детей с ДЦП </w:t>
      </w:r>
      <w:r w:rsidR="00C67CEF">
        <w:rPr>
          <w:rFonts w:ascii="Times New Roman" w:hAnsi="Times New Roman" w:cs="Times New Roman"/>
          <w:sz w:val="28"/>
          <w:szCs w:val="28"/>
        </w:rPr>
        <w:t>5-6 лет</w:t>
      </w:r>
    </w:p>
    <w:p w:rsidR="00AD061A" w:rsidRDefault="00AD061A" w:rsidP="00032E6C">
      <w:pPr>
        <w:spacing w:after="0" w:line="360" w:lineRule="auto"/>
        <w:ind w:firstLine="709"/>
      </w:pPr>
    </w:p>
    <w:p w:rsidR="00C00473" w:rsidRDefault="00C00473" w:rsidP="007E304F"/>
    <w:p w:rsidR="00C00473" w:rsidRDefault="00C00473" w:rsidP="007E304F"/>
    <w:p w:rsidR="00C00473" w:rsidRDefault="00C00473" w:rsidP="007E304F"/>
    <w:p w:rsidR="00C67CEF" w:rsidRDefault="00C67CEF" w:rsidP="00FB19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19F9" w:rsidRPr="00317493" w:rsidRDefault="00FB19F9" w:rsidP="00FB19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74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Глава </w:t>
      </w:r>
      <w:r w:rsidRPr="00317493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317493">
        <w:rPr>
          <w:rFonts w:ascii="Times New Roman" w:eastAsia="Calibri" w:hAnsi="Times New Roman" w:cs="Times New Roman"/>
          <w:b/>
          <w:sz w:val="32"/>
          <w:szCs w:val="32"/>
        </w:rPr>
        <w:t xml:space="preserve">. Анализ проблемы  по теме развития координации движений у детей с ДЦП </w:t>
      </w:r>
      <w:r w:rsidR="00C67CEF">
        <w:rPr>
          <w:rFonts w:ascii="Times New Roman" w:eastAsia="Calibri" w:hAnsi="Times New Roman" w:cs="Times New Roman"/>
          <w:b/>
          <w:sz w:val="32"/>
          <w:szCs w:val="32"/>
        </w:rPr>
        <w:t>5-6 лет</w:t>
      </w:r>
      <w:r w:rsidRPr="00317493">
        <w:rPr>
          <w:rFonts w:ascii="Times New Roman" w:eastAsia="Calibri" w:hAnsi="Times New Roman" w:cs="Times New Roman"/>
          <w:b/>
          <w:sz w:val="32"/>
          <w:szCs w:val="32"/>
        </w:rPr>
        <w:t xml:space="preserve"> средствами ЛФК</w:t>
      </w:r>
    </w:p>
    <w:p w:rsidR="00FB19F9" w:rsidRPr="00FB19F9" w:rsidRDefault="00FB19F9" w:rsidP="00FB19F9">
      <w:pPr>
        <w:pStyle w:val="a7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9F9">
        <w:rPr>
          <w:rFonts w:ascii="Times New Roman" w:eastAsia="Calibri" w:hAnsi="Times New Roman" w:cs="Times New Roman"/>
          <w:b/>
          <w:sz w:val="28"/>
          <w:szCs w:val="28"/>
        </w:rPr>
        <w:t>Понятие о детском церебральном параличе</w:t>
      </w:r>
    </w:p>
    <w:p w:rsidR="003B56AA" w:rsidRPr="00BB57FD" w:rsidRDefault="003B56AA" w:rsidP="002542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Понятие детский церебральный паралич многие авторы </w:t>
      </w:r>
      <w:r w:rsidR="00032E6C">
        <w:rPr>
          <w:rFonts w:ascii="Times New Roman" w:eastAsia="Calibri" w:hAnsi="Times New Roman" w:cs="Times New Roman"/>
          <w:sz w:val="28"/>
          <w:szCs w:val="28"/>
        </w:rPr>
        <w:t xml:space="preserve">описывают по-разному. По словам </w:t>
      </w:r>
      <w:r w:rsidRPr="00BB57FD">
        <w:rPr>
          <w:rFonts w:ascii="Times New Roman" w:hAnsi="Times New Roman" w:cs="Times New Roman"/>
          <w:sz w:val="28"/>
          <w:szCs w:val="28"/>
        </w:rPr>
        <w:t>Дубровского В.И.: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56AA">
        <w:rPr>
          <w:rFonts w:ascii="Times New Roman" w:hAnsi="Times New Roman" w:cs="Times New Roman"/>
          <w:sz w:val="28"/>
          <w:szCs w:val="28"/>
        </w:rPr>
        <w:t>ДЦП — заболевания, обнаруживаемые у новорожденных и проявляющиеся не прогрессиру</w:t>
      </w:r>
      <w:r w:rsidR="00BB57FD">
        <w:rPr>
          <w:rFonts w:ascii="Times New Roman" w:hAnsi="Times New Roman" w:cs="Times New Roman"/>
          <w:sz w:val="28"/>
          <w:szCs w:val="28"/>
        </w:rPr>
        <w:t>ющими двигательными нарушениями</w:t>
      </w:r>
      <w:r w:rsidR="00BB57FD" w:rsidRPr="00BB57FD">
        <w:rPr>
          <w:rFonts w:ascii="Times New Roman" w:hAnsi="Times New Roman" w:cs="Times New Roman"/>
          <w:sz w:val="28"/>
          <w:szCs w:val="28"/>
        </w:rPr>
        <w:t xml:space="preserve">[11]. </w:t>
      </w:r>
    </w:p>
    <w:p w:rsidR="00C00473" w:rsidRDefault="003B56AA" w:rsidP="002542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A">
        <w:rPr>
          <w:rFonts w:ascii="Times New Roman" w:hAnsi="Times New Roman" w:cs="Times New Roman"/>
          <w:sz w:val="28"/>
          <w:szCs w:val="28"/>
        </w:rPr>
        <w:t>ДЦП рассматривают как полиэтиологическое заболеван</w:t>
      </w:r>
      <w:r>
        <w:rPr>
          <w:rFonts w:ascii="Times New Roman" w:hAnsi="Times New Roman" w:cs="Times New Roman"/>
          <w:sz w:val="28"/>
          <w:szCs w:val="28"/>
        </w:rPr>
        <w:t>ие мозга, начинающееся в интраи</w:t>
      </w:r>
      <w:r w:rsidRPr="003B56AA">
        <w:rPr>
          <w:rFonts w:ascii="Times New Roman" w:hAnsi="Times New Roman" w:cs="Times New Roman"/>
          <w:sz w:val="28"/>
          <w:szCs w:val="28"/>
        </w:rPr>
        <w:t>перинатальном периодах, для которого характерны двигательные, психические и речевые нарушения. Болезнь развивается вследствие родовой травмы с последующим кровоизлиянием в головной мозг, асфиксии плода, анемии, эндокринных заболеваний, внутриутробной инфекции, иммунологической несовместимости матери и плода, токсикозов при беременности, терапевтических воздействи</w:t>
      </w:r>
      <w:r>
        <w:rPr>
          <w:rFonts w:ascii="Times New Roman" w:hAnsi="Times New Roman" w:cs="Times New Roman"/>
          <w:sz w:val="28"/>
          <w:szCs w:val="28"/>
        </w:rPr>
        <w:t>й, отягощенной наследственности».</w:t>
      </w:r>
    </w:p>
    <w:p w:rsidR="003B56AA" w:rsidRDefault="003B56AA" w:rsidP="002542FE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определению </w:t>
      </w:r>
      <w:r w:rsidR="00E65944" w:rsidRPr="00BB57FD">
        <w:rPr>
          <w:rFonts w:ascii="Times New Roman" w:hAnsi="Times New Roman" w:cs="Times New Roman"/>
          <w:color w:val="000000" w:themeColor="text1"/>
          <w:sz w:val="28"/>
          <w:szCs w:val="28"/>
        </w:rPr>
        <w:t>Ж. Айкарди</w:t>
      </w:r>
      <w:r>
        <w:rPr>
          <w:rFonts w:ascii="Times New Roman" w:eastAsia="Calibri" w:hAnsi="Times New Roman" w:cs="Times New Roman"/>
          <w:sz w:val="28"/>
          <w:szCs w:val="28"/>
        </w:rPr>
        <w:t>.: «</w:t>
      </w:r>
      <w:r w:rsidRPr="003B56AA">
        <w:rPr>
          <w:rFonts w:ascii="Times New Roman" w:eastAsia="Calibri" w:hAnsi="Times New Roman" w:cs="Times New Roman"/>
          <w:sz w:val="28"/>
          <w:szCs w:val="28"/>
        </w:rPr>
        <w:t>Детский церебральный паралич (ДЦП) — заболевание, возникающее в результате поражения головного мозга в перинатальном периоде или вследствие аномалии его развития и характеризующееся нарушениями двигательных и статокинетических функций, а также психоречевыми и сенсорными расстройствами, не прогрессирующее, отчасти поддающееся функциональной компенсации и коррекции</w:t>
      </w:r>
      <w:r w:rsidR="00BB57FD">
        <w:rPr>
          <w:rFonts w:ascii="Times New Roman" w:eastAsia="Calibri" w:hAnsi="Times New Roman" w:cs="Times New Roman"/>
          <w:sz w:val="28"/>
          <w:szCs w:val="28"/>
        </w:rPr>
        <w:t>»</w:t>
      </w:r>
      <w:r w:rsidR="00BB57FD" w:rsidRPr="00BB57FD">
        <w:rPr>
          <w:rFonts w:ascii="Times New Roman" w:eastAsia="Calibri" w:hAnsi="Times New Roman" w:cs="Times New Roman"/>
          <w:sz w:val="28"/>
          <w:szCs w:val="28"/>
        </w:rPr>
        <w:t>[1].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944" w:rsidRDefault="00432664" w:rsidP="002542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мнению автора </w:t>
      </w:r>
      <w:r w:rsidRPr="00BB57FD">
        <w:rPr>
          <w:rFonts w:ascii="Times New Roman" w:hAnsi="Times New Roman" w:cs="Times New Roman"/>
          <w:sz w:val="28"/>
          <w:szCs w:val="28"/>
        </w:rPr>
        <w:t>Наперстак М.А</w:t>
      </w:r>
      <w:r w:rsidRPr="00AE4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432664">
        <w:rPr>
          <w:rFonts w:ascii="Times New Roman" w:hAnsi="Times New Roman" w:cs="Times New Roman"/>
          <w:sz w:val="28"/>
          <w:szCs w:val="28"/>
        </w:rPr>
        <w:t>Детские церебральные параличи — собирательный термин, объединяющий группу хронических не прогрессирующих симптомокомплексов двигательных нарушений, вторичных по отношению к поражениям и/или аномалиям головного мозга, возникающим в перинатальном периоде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57FD" w:rsidRPr="00BB57FD">
        <w:rPr>
          <w:rFonts w:ascii="Times New Roman" w:hAnsi="Times New Roman" w:cs="Times New Roman"/>
          <w:sz w:val="28"/>
          <w:szCs w:val="28"/>
        </w:rPr>
        <w:t>[22]</w:t>
      </w:r>
      <w:r w:rsidRPr="00432664">
        <w:rPr>
          <w:rFonts w:ascii="Times New Roman" w:hAnsi="Times New Roman" w:cs="Times New Roman"/>
          <w:sz w:val="28"/>
          <w:szCs w:val="28"/>
        </w:rPr>
        <w:t>.</w:t>
      </w:r>
      <w:r w:rsidRPr="00AE486F">
        <w:rPr>
          <w:rFonts w:ascii="Times New Roman" w:hAnsi="Times New Roman" w:cs="Times New Roman"/>
          <w:sz w:val="28"/>
          <w:szCs w:val="28"/>
        </w:rPr>
        <w:t>  </w:t>
      </w:r>
    </w:p>
    <w:p w:rsidR="002542FE" w:rsidRPr="0039475D" w:rsidRDefault="004D5A86" w:rsidP="002542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FD">
        <w:rPr>
          <w:rFonts w:ascii="Times New Roman" w:eastAsia="Calibri" w:hAnsi="Times New Roman" w:cs="Times New Roman"/>
          <w:sz w:val="28"/>
          <w:szCs w:val="28"/>
        </w:rPr>
        <w:lastRenderedPageBreak/>
        <w:t>Баранов 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своем учебно-методическом пособии писал, что: </w:t>
      </w:r>
      <w:r w:rsidRPr="003947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39475D">
        <w:rPr>
          <w:rFonts w:ascii="Times New Roman" w:hAnsi="Times New Roman" w:cs="Times New Roman"/>
          <w:color w:val="000000" w:themeColor="text1"/>
          <w:sz w:val="28"/>
          <w:szCs w:val="28"/>
        </w:rPr>
        <w:t>ДЦП — полиэтиологичное заболевание. Ведущей причиной развития ДЦП является повреждение или аномалии развития головного мозга</w:t>
      </w:r>
    </w:p>
    <w:p w:rsidR="004D5A86" w:rsidRPr="004D5A86" w:rsidRDefault="004D5A86" w:rsidP="002542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D5A86">
        <w:rPr>
          <w:rFonts w:ascii="Times New Roman" w:hAnsi="Times New Roman" w:cs="Times New Roman"/>
          <w:color w:val="231F20"/>
          <w:sz w:val="28"/>
          <w:szCs w:val="28"/>
        </w:rPr>
        <w:t>плода и новорожденного. Патофизиологическая основа формирования</w:t>
      </w:r>
    </w:p>
    <w:p w:rsidR="004D5A86" w:rsidRPr="006E3D15" w:rsidRDefault="004D5A86" w:rsidP="002542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5">
        <w:rPr>
          <w:rFonts w:ascii="Times New Roman" w:hAnsi="Times New Roman" w:cs="Times New Roman"/>
          <w:sz w:val="28"/>
          <w:szCs w:val="28"/>
        </w:rPr>
        <w:t>ДЦП — поражение головного мозга в определенный период его развития с последующим формированием патологического мышечного тонуса</w:t>
      </w:r>
      <w:r w:rsidR="00032E6C" w:rsidRPr="006E3D15">
        <w:rPr>
          <w:rFonts w:ascii="Times New Roman" w:hAnsi="Times New Roman" w:cs="Times New Roman"/>
          <w:sz w:val="28"/>
          <w:szCs w:val="28"/>
        </w:rPr>
        <w:t xml:space="preserve"> </w:t>
      </w:r>
      <w:r w:rsidRPr="006E3D15">
        <w:rPr>
          <w:rFonts w:ascii="Times New Roman" w:hAnsi="Times New Roman" w:cs="Times New Roman"/>
          <w:sz w:val="28"/>
          <w:szCs w:val="28"/>
        </w:rPr>
        <w:t>(преимущественно спастичности) при сохранении позотонических рефлексов и сопутствующем нарушении становления цепных установочных</w:t>
      </w:r>
    </w:p>
    <w:p w:rsidR="00544730" w:rsidRPr="006E3D15" w:rsidRDefault="004D5A86" w:rsidP="00254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15">
        <w:rPr>
          <w:rFonts w:ascii="Times New Roman" w:hAnsi="Times New Roman" w:cs="Times New Roman"/>
          <w:sz w:val="28"/>
          <w:szCs w:val="28"/>
        </w:rPr>
        <w:t>выпрямительных рефлексов</w:t>
      </w:r>
      <w:r w:rsidR="00032E6C" w:rsidRPr="006E3D15">
        <w:rPr>
          <w:rFonts w:ascii="Times New Roman" w:hAnsi="Times New Roman" w:cs="Times New Roman"/>
          <w:sz w:val="28"/>
          <w:szCs w:val="28"/>
        </w:rPr>
        <w:t>»</w:t>
      </w:r>
      <w:r w:rsidR="00BB57FD" w:rsidRPr="0088450B">
        <w:rPr>
          <w:rFonts w:ascii="Times New Roman" w:hAnsi="Times New Roman" w:cs="Times New Roman"/>
          <w:sz w:val="28"/>
          <w:szCs w:val="28"/>
        </w:rPr>
        <w:t>[5]</w:t>
      </w:r>
      <w:r w:rsidRPr="006E3D15">
        <w:rPr>
          <w:rFonts w:ascii="Times New Roman" w:hAnsi="Times New Roman" w:cs="Times New Roman"/>
          <w:sz w:val="28"/>
          <w:szCs w:val="28"/>
        </w:rPr>
        <w:t>.</w:t>
      </w:r>
    </w:p>
    <w:p w:rsidR="002542FE" w:rsidRDefault="002542FE" w:rsidP="00254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65">
        <w:rPr>
          <w:rFonts w:ascii="Times New Roman" w:hAnsi="Times New Roman" w:cs="Times New Roman"/>
          <w:sz w:val="28"/>
          <w:szCs w:val="28"/>
        </w:rPr>
        <w:t>ДЦП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самых сложных заболеваний ЦНС, основными особенностями которого являются: </w:t>
      </w:r>
    </w:p>
    <w:p w:rsidR="002542FE" w:rsidRDefault="002542FE" w:rsidP="00254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-возникновение заболевания (внутриутробно или в процессе родов)</w:t>
      </w:r>
    </w:p>
    <w:p w:rsidR="002542FE" w:rsidRDefault="002542FE" w:rsidP="00254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совокупность отклонений (двигательная сфера, психическая, речевая)</w:t>
      </w:r>
    </w:p>
    <w:p w:rsidR="002542FE" w:rsidRDefault="002542FE" w:rsidP="00254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заболевания (в основном на протяжении всей жизни)</w:t>
      </w:r>
      <w:r w:rsidR="00BB57FD" w:rsidRPr="00BB57FD">
        <w:rPr>
          <w:rFonts w:ascii="Times New Roman" w:hAnsi="Times New Roman" w:cs="Times New Roman"/>
          <w:sz w:val="28"/>
          <w:szCs w:val="28"/>
        </w:rPr>
        <w:t>[12].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2FE" w:rsidRPr="00BB57FD" w:rsidRDefault="00A04E15" w:rsidP="00A04E15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«Детские церебральные параличи представляют собой резидуальные состояния с не прогрессирующим течением. Однако по мере развития ребенка, особенно в раннем возрасте, клиническая симптоматика может видоизменяться. В настоящее время ясно, что термин «церебральные параличи» не отражает многообразия и сущности имеющихся при этом заболевании неврологических нарушени</w:t>
      </w:r>
      <w:r w:rsidR="00104151">
        <w:rPr>
          <w:rFonts w:ascii="Times New Roman" w:hAnsi="Times New Roman" w:cs="Times New Roman"/>
          <w:sz w:val="28"/>
          <w:szCs w:val="28"/>
        </w:rPr>
        <w:t>й, однако его широко используют в</w:t>
      </w:r>
      <w:r>
        <w:rPr>
          <w:rFonts w:ascii="Times New Roman" w:hAnsi="Times New Roman" w:cs="Times New Roman"/>
          <w:sz w:val="28"/>
          <w:szCs w:val="28"/>
        </w:rPr>
        <w:t xml:space="preserve"> мировой литературе, поскольку другого понятия, всесторонне характеризующего эти паталогические состояния, до настоящего времени не предложено»</w:t>
      </w:r>
      <w:r w:rsidR="00BB57FD" w:rsidRPr="00BB57FD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0B5" w:rsidRDefault="009040B5" w:rsidP="009040B5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Ранними проявлениями ДЦП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</w:t>
      </w:r>
      <w:r w:rsidRPr="009040B5">
        <w:t xml:space="preserve"> </w:t>
      </w:r>
      <w:r w:rsidRPr="0090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Заваденко Н.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Немковой</w:t>
      </w:r>
      <w:r w:rsidRPr="0090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«</w:t>
      </w:r>
      <w:r w:rsidRPr="0090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задержка двигательного и психоречевого развития, отсутствие или задержка редукции врожденных и тонических рефлексов, а также задержка формирования установочных рефлексов, нарушения мышечного тонуса, повышение сухожильных рефлексов, появление патологических установок и синкинезий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7FD" w:rsidRPr="00BB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[23].</w:t>
      </w:r>
      <w:r w:rsidRPr="0090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4151" w:rsidRDefault="00D249A4" w:rsidP="006D0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имеющие диагноз детский церебральный паралич, имеют задержку и нарушение двигательной функции организма. У них позднее,  чем у здоровых детей вырабатываются такие функции, как: удержание головы, сидение, стояние, ходьба, мелкая моторика. Двигательное развитие у детей с ДЦП варьируется. В связи с тем, что такие дети имеют в основном двигательные нарушения, все функции организма не могут развиваться правильно, поэтому вместе с двигательными нарушениями, с трудом формируется психическая и речевая функции.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источника «</w:t>
      </w:r>
      <w:r w:rsidR="006D03DD" w:rsidRPr="006D0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</w:t>
      </w:r>
      <w:r w:rsidR="006D03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левания нервной системы у детей под ред. Ж. Айкарди: «</w:t>
      </w:r>
      <w:r w:rsidR="006D03DD" w:rsidRPr="006D0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ДЦП в России составляет 1,6–6 на 1000 доношенных детей, 9–40 на 1000 недоношенных</w:t>
      </w:r>
      <w:r w:rsidR="006D03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57FD" w:rsidRPr="00BB57FD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  <w:r w:rsidR="006D03DD" w:rsidRPr="006D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EDF" w:rsidRPr="00FF3366" w:rsidRDefault="00F16EDF" w:rsidP="006D03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BB57FD">
        <w:rPr>
          <w:rFonts w:ascii="Times New Roman" w:hAnsi="Times New Roman" w:cs="Times New Roman"/>
          <w:sz w:val="28"/>
          <w:szCs w:val="28"/>
        </w:rPr>
        <w:t>Немковой С.А</w:t>
      </w:r>
      <w:r w:rsidR="00904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значимые осложнения ДЦП </w:t>
      </w:r>
    </w:p>
    <w:p w:rsidR="00F16EDF" w:rsidRPr="00FF3366" w:rsidRDefault="00F16EDF" w:rsidP="006D03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Ортопедо-хирургические:</w:t>
      </w:r>
    </w:p>
    <w:p w:rsidR="00F16EDF" w:rsidRPr="00FF3366" w:rsidRDefault="00F16EDF" w:rsidP="00F16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патология тазобедренных суставов (нестабильность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70,4% пациентов)</w:t>
      </w:r>
    </w:p>
    <w:p w:rsidR="00F16EDF" w:rsidRPr="00FF3366" w:rsidRDefault="00F16EDF" w:rsidP="00F16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деформация стоп:</w:t>
      </w:r>
    </w:p>
    <w:p w:rsidR="00F16EDF" w:rsidRPr="00FF3366" w:rsidRDefault="00F16EDF" w:rsidP="00F16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вальгусная – больной ходит с опорой на внутренние отделы стоп (у 60%),</w:t>
      </w:r>
    </w:p>
    <w:p w:rsidR="00F16EDF" w:rsidRPr="00FF3366" w:rsidRDefault="00F16EDF" w:rsidP="00F16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эквинусна</w:t>
      </w:r>
      <w:r w:rsidR="009040B5"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</w:t>
      </w:r>
      <w:r w:rsidR="0088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 ходит на носках (</w:t>
      </w: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24,5% больных),</w:t>
      </w:r>
    </w:p>
    <w:p w:rsidR="00F16EDF" w:rsidRPr="00FF3366" w:rsidRDefault="00F16EDF" w:rsidP="00F16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варусная – больной при ходьбе опирается на наружные края стоп (у 16%)</w:t>
      </w:r>
    </w:p>
    <w:p w:rsidR="00F16EDF" w:rsidRPr="00FF3366" w:rsidRDefault="00F16EDF" w:rsidP="00F16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сгибательные деформации коленных суставов – у 11%,</w:t>
      </w:r>
    </w:p>
    <w:p w:rsidR="00F16EDF" w:rsidRPr="00BB57FD" w:rsidRDefault="00F16EDF" w:rsidP="00F16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пронаторная деформация предплечий – у 4%</w:t>
      </w:r>
      <w:r w:rsidR="0090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7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[24]</w:t>
      </w:r>
      <w:r w:rsidR="0090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6EDF" w:rsidRPr="00F16EDF" w:rsidRDefault="00C61BA8" w:rsidP="00F16EDF">
      <w:pPr>
        <w:pStyle w:val="a7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A8">
        <w:rPr>
          <w:rFonts w:ascii="Times New Roman" w:eastAsia="Calibri" w:hAnsi="Times New Roman" w:cs="Times New Roman"/>
          <w:b/>
          <w:sz w:val="28"/>
          <w:szCs w:val="28"/>
        </w:rPr>
        <w:t>Формы и характеристика ДЦП</w:t>
      </w:r>
    </w:p>
    <w:p w:rsidR="00C61BA8" w:rsidRPr="00BB57FD" w:rsidRDefault="00C61BA8" w:rsidP="00C61BA8">
      <w:pPr>
        <w:pStyle w:val="a7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объединение ДЦП в нозологическую группу позволяет проводить различные мероприятия, направленные на их раннюю диа</w:t>
      </w:r>
      <w:r w:rsidR="00E14CA5">
        <w:rPr>
          <w:rFonts w:ascii="Times New Roman" w:hAnsi="Times New Roman" w:cs="Times New Roman"/>
          <w:color w:val="000000" w:themeColor="text1"/>
          <w:sz w:val="28"/>
          <w:szCs w:val="28"/>
        </w:rPr>
        <w:t>гностику, лечение и профилактику</w:t>
      </w:r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CA5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участника международной научно-практической конференции Бруйкова А.А.:   «</w:t>
      </w:r>
      <w:r w:rsidR="00347FA2">
        <w:rPr>
          <w:rFonts w:ascii="Times New Roman" w:hAnsi="Times New Roman" w:cs="Times New Roman"/>
          <w:color w:val="000000" w:themeColor="text1"/>
          <w:sz w:val="28"/>
          <w:szCs w:val="28"/>
        </w:rPr>
        <w:t>Аномальное распределение мышечного тонуса, нарушение координации, двигательные расстройства и снижение интеллекта ребенка-все это является характерной особенностью детского церебрального паралича и ограничивает бытовые возможности больного, при этом затрудняя его социальную адаптацию</w:t>
      </w:r>
      <w:r w:rsidR="00E14C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57FD" w:rsidRPr="00BB57FD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 w:rsidR="00347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61BA8" w:rsidRPr="00C61BA8" w:rsidRDefault="00C61BA8" w:rsidP="00C61BA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Причиной 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t>ких церебральных параличей является патология в</w:t>
      </w:r>
      <w:r w:rsidRPr="00C61BA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8" w:tooltip="Кора больших полушарий" w:history="1">
        <w:r w:rsidRPr="00C61BA8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коре</w:t>
        </w:r>
      </w:hyperlink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t>, подкорковых обла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стях, в капс</w:t>
      </w:r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t>улах или</w:t>
      </w:r>
      <w:r w:rsidRPr="00C61BA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9" w:tooltip="Мозговой ствол" w:history="1">
        <w:r w:rsidRPr="00C61BA8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стволе головного мозга</w:t>
        </w:r>
      </w:hyperlink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t>. Главным отличием ДЦП от других параличей  это нарушение редукции позотонических</w:t>
      </w:r>
      <w:r w:rsidRPr="00C61BA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0" w:tooltip="Рефлекс (биология)" w:history="1">
        <w:r w:rsidRPr="00C61BA8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рефлексов</w:t>
        </w:r>
      </w:hyperlink>
      <w:r w:rsidRPr="00C61BA8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характерных для новорождённых</w:t>
      </w:r>
    </w:p>
    <w:p w:rsidR="00032E6C" w:rsidRDefault="00C61BA8" w:rsidP="00C61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A8">
        <w:rPr>
          <w:rFonts w:ascii="Times New Roman" w:hAnsi="Times New Roman" w:cs="Times New Roman"/>
          <w:sz w:val="28"/>
          <w:szCs w:val="28"/>
        </w:rPr>
        <w:t xml:space="preserve">Несмотря на то, что у детей с ДЦП существует множество нарушений, можно выделить общие признаки,  и классифицировать диагноз в однообразные группы.  </w:t>
      </w:r>
    </w:p>
    <w:p w:rsidR="0074622B" w:rsidRDefault="00DC7367" w:rsidP="00C61B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Описание различных формы детских церебральных параличей приведены в изданиях под редакцией Юнусова Ф.А., Клочковой Е.В., Бадалян Л.О., подразделяющих ДЦП на: « </w:t>
      </w:r>
      <w:r w:rsidRPr="00DC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спастическую диплегию, спастическую гемиплег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ию, двойную гемиплегию, парапле</w:t>
      </w:r>
      <w:r w:rsidRPr="00DC73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гию, моноплегию, атонически-астатический синдром, гиперкинетическую форму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B57FD" w:rsidRPr="00BB57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[15].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Изучение ДЦП так же принадлежит</w:t>
      </w:r>
      <w:r w:rsid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австрийскому </w:t>
      </w:r>
      <w:r w:rsidR="002D21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невропатологу</w:t>
      </w:r>
      <w:r w:rsid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Фрейду, который проанализировав все случаи, предложил разделение на 6 типов: </w:t>
      </w:r>
    </w:p>
    <w:p w:rsidR="0074622B" w:rsidRDefault="0074622B" w:rsidP="007462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емиплегия</w:t>
      </w:r>
    </w:p>
    <w:p w:rsidR="0074622B" w:rsidRDefault="0074622B" w:rsidP="007462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</w:t>
      </w:r>
      <w:r w:rsidRP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еребральная диплегия</w:t>
      </w:r>
    </w:p>
    <w:p w:rsidR="0074622B" w:rsidRDefault="0074622B" w:rsidP="007462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генерализованная ригидность</w:t>
      </w:r>
    </w:p>
    <w:p w:rsidR="0074622B" w:rsidRPr="0074622B" w:rsidRDefault="0074622B" w:rsidP="007462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параплегическая ригидность</w:t>
      </w:r>
    </w:p>
    <w:p w:rsidR="0074622B" w:rsidRDefault="0074622B" w:rsidP="007462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генерализованная хорея</w:t>
      </w:r>
    </w:p>
    <w:p w:rsidR="0074622B" w:rsidRDefault="0074622B" w:rsidP="007462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двойной атетоз</w:t>
      </w:r>
    </w:p>
    <w:p w:rsidR="00A90EAB" w:rsidRDefault="00A90EAB" w:rsidP="00A90EAB">
      <w:pPr>
        <w:shd w:val="clear" w:color="000000" w:fill="auto"/>
        <w:suppressAutoHyphens/>
        <w:spacing w:line="360" w:lineRule="auto"/>
        <w:ind w:firstLine="650"/>
        <w:rPr>
          <w:rFonts w:ascii="Times New Roman" w:hAnsi="Times New Roman" w:cs="Times New Roman"/>
          <w:sz w:val="28"/>
          <w:szCs w:val="28"/>
        </w:rPr>
      </w:pPr>
      <w:r w:rsidRPr="00A90EAB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все больше используется и пользуется </w:t>
      </w:r>
      <w:r w:rsidRPr="00A9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популярностью </w:t>
      </w:r>
      <w:r w:rsidRPr="00A90EAB">
        <w:rPr>
          <w:rFonts w:ascii="Times New Roman" w:hAnsi="Times New Roman" w:cs="Times New Roman"/>
          <w:sz w:val="28"/>
          <w:szCs w:val="28"/>
        </w:rPr>
        <w:t>классификация К.А. Семеновой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0EAB">
        <w:rPr>
          <w:rFonts w:ascii="Times New Roman" w:hAnsi="Times New Roman" w:cs="Times New Roman"/>
          <w:sz w:val="28"/>
          <w:szCs w:val="28"/>
        </w:rPr>
        <w:t>Согласно ей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90EAB">
        <w:rPr>
          <w:rFonts w:ascii="Times New Roman" w:hAnsi="Times New Roman" w:cs="Times New Roman"/>
          <w:sz w:val="28"/>
          <w:szCs w:val="28"/>
        </w:rPr>
        <w:t>ские церебральные пара</w:t>
      </w:r>
      <w:r w:rsidR="0027783A">
        <w:rPr>
          <w:rFonts w:ascii="Times New Roman" w:hAnsi="Times New Roman" w:cs="Times New Roman"/>
          <w:sz w:val="28"/>
          <w:szCs w:val="28"/>
        </w:rPr>
        <w:t>личи делятся на следующие 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EAB" w:rsidRDefault="00A90EAB" w:rsidP="00A90EAB">
      <w:pPr>
        <w:pStyle w:val="a7"/>
        <w:numPr>
          <w:ilvl w:val="0"/>
          <w:numId w:val="7"/>
        </w:numPr>
        <w:shd w:val="clear" w:color="000000" w:fill="auto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EAB">
        <w:rPr>
          <w:rFonts w:ascii="Times New Roman" w:hAnsi="Times New Roman" w:cs="Times New Roman"/>
          <w:sz w:val="28"/>
          <w:szCs w:val="28"/>
        </w:rPr>
        <w:t>спастическая</w:t>
      </w:r>
      <w:r>
        <w:rPr>
          <w:rFonts w:ascii="Times New Roman" w:hAnsi="Times New Roman" w:cs="Times New Roman"/>
          <w:sz w:val="28"/>
          <w:szCs w:val="28"/>
        </w:rPr>
        <w:t xml:space="preserve"> диплегия</w:t>
      </w:r>
    </w:p>
    <w:p w:rsidR="00A90EAB" w:rsidRDefault="00A90EAB" w:rsidP="00A90EAB">
      <w:pPr>
        <w:pStyle w:val="a7"/>
        <w:numPr>
          <w:ilvl w:val="0"/>
          <w:numId w:val="7"/>
        </w:numPr>
        <w:shd w:val="clear" w:color="000000" w:fill="auto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двойная гемиплегия</w:t>
      </w:r>
    </w:p>
    <w:p w:rsidR="00A90EAB" w:rsidRDefault="00A90EAB" w:rsidP="00A90EAB">
      <w:pPr>
        <w:pStyle w:val="a7"/>
        <w:numPr>
          <w:ilvl w:val="0"/>
          <w:numId w:val="7"/>
        </w:numPr>
        <w:shd w:val="clear" w:color="000000" w:fill="auto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гиперкинетическая форма</w:t>
      </w:r>
    </w:p>
    <w:p w:rsidR="00A90EAB" w:rsidRDefault="00A90EAB" w:rsidP="00A90EAB">
      <w:pPr>
        <w:pStyle w:val="a7"/>
        <w:numPr>
          <w:ilvl w:val="0"/>
          <w:numId w:val="7"/>
        </w:numPr>
        <w:shd w:val="clear" w:color="000000" w:fill="auto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атонически-астатическая форма</w:t>
      </w:r>
    </w:p>
    <w:p w:rsidR="002D218F" w:rsidRDefault="00A90EAB" w:rsidP="0027783A">
      <w:pPr>
        <w:pStyle w:val="a7"/>
        <w:numPr>
          <w:ilvl w:val="0"/>
          <w:numId w:val="7"/>
        </w:numPr>
        <w:shd w:val="clear" w:color="000000" w:fill="auto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гемиплегическая </w:t>
      </w:r>
      <w:r w:rsidR="0027783A">
        <w:rPr>
          <w:rFonts w:ascii="Times New Roman" w:hAnsi="Times New Roman" w:cs="Times New Roman"/>
          <w:sz w:val="28"/>
          <w:szCs w:val="28"/>
        </w:rPr>
        <w:t>форма</w:t>
      </w:r>
      <w:r w:rsidR="00BB57F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D5532" w:rsidRPr="00FD5532">
        <w:rPr>
          <w:rFonts w:ascii="Times New Roman" w:hAnsi="Times New Roman" w:cs="Times New Roman"/>
          <w:sz w:val="28"/>
          <w:szCs w:val="28"/>
        </w:rPr>
        <w:t>27</w:t>
      </w:r>
      <w:r w:rsidR="00FD5532" w:rsidRPr="00FD5532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DF1A2F" w:rsidRDefault="0027783A" w:rsidP="00DF1A2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основе этой классификации лежат главные черты данного заболевания, такие как, характер протекания и выраженные отклонения в двигательной сфере. Они обусловлены, прежде всего, паталогическим состоянием мышц и нарушением координационных способностей ребенка</w:t>
      </w:r>
      <w:r w:rsidR="00FD5532" w:rsidRPr="00FD5532">
        <w:rPr>
          <w:rFonts w:ascii="Times New Roman" w:hAnsi="Times New Roman" w:cs="Times New Roman"/>
          <w:sz w:val="28"/>
          <w:szCs w:val="28"/>
        </w:rPr>
        <w:t>[26]</w:t>
      </w:r>
      <w:r w:rsidR="00FD5532">
        <w:rPr>
          <w:rFonts w:ascii="Times New Roman" w:hAnsi="Times New Roman" w:cs="Times New Roman"/>
          <w:sz w:val="28"/>
          <w:szCs w:val="28"/>
        </w:rPr>
        <w:t>.</w:t>
      </w:r>
      <w:r w:rsidR="00FD5532" w:rsidRPr="00FD5532">
        <w:rPr>
          <w:rFonts w:ascii="Times New Roman" w:hAnsi="Times New Roman" w:cs="Times New Roman"/>
          <w:sz w:val="28"/>
          <w:szCs w:val="28"/>
        </w:rPr>
        <w:t xml:space="preserve"> </w:t>
      </w:r>
      <w:r w:rsidR="00DF1A2F">
        <w:rPr>
          <w:rFonts w:ascii="Times New Roman" w:hAnsi="Times New Roman" w:cs="Times New Roman"/>
          <w:sz w:val="28"/>
          <w:szCs w:val="28"/>
        </w:rPr>
        <w:t>Согласно Международной классификации МКБ-10, детский церебральный паралич делится на:</w:t>
      </w:r>
    </w:p>
    <w:p w:rsidR="00DF1A2F" w:rsidRPr="00DF1A2F" w:rsidRDefault="00DF1A2F" w:rsidP="00DF1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G80.0 - Спастический церебральный паралич</w:t>
      </w:r>
    </w:p>
    <w:p w:rsidR="00DF1A2F" w:rsidRPr="00DF1A2F" w:rsidRDefault="00DF1A2F" w:rsidP="00DF1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G80.1 – Спастическую  диплегию</w:t>
      </w:r>
    </w:p>
    <w:p w:rsidR="00DF1A2F" w:rsidRPr="00DF1A2F" w:rsidRDefault="00DF1A2F" w:rsidP="00DF1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G80.2 - Детскую гемиплегию</w:t>
      </w:r>
    </w:p>
    <w:p w:rsidR="00DF1A2F" w:rsidRPr="00DF1A2F" w:rsidRDefault="00DF1A2F" w:rsidP="00DF1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G80.3 - Дискинетический церебральный паралич</w:t>
      </w:r>
    </w:p>
    <w:p w:rsidR="00DF1A2F" w:rsidRPr="00DF1A2F" w:rsidRDefault="00DF1A2F" w:rsidP="00DF1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G80.4 - Атаксический церебральный паралич</w:t>
      </w:r>
    </w:p>
    <w:p w:rsidR="00DF1A2F" w:rsidRDefault="00DF1A2F" w:rsidP="00DF1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G80.8 - Другой вид детского церебрального паралича</w:t>
      </w:r>
      <w:r w:rsidR="00FD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D5532" w:rsidRPr="00FD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A20" w:rsidRPr="00C16869" w:rsidRDefault="00F11A20" w:rsidP="00F11A20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G80.0 Спастическая тетраплегия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6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686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«двусторонняя гемиплегия».</w:t>
      </w:r>
    </w:p>
    <w:p w:rsidR="00F11A20" w:rsidRDefault="00F11A20" w:rsidP="00F11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одним из самых распространенных и тяжелых типов ДЦП, характерной особенностью которого является поражение всех конечностей, с преобладанием двигательных нарушений в руках</w:t>
      </w:r>
      <w:r w:rsidR="00FD5532">
        <w:rPr>
          <w:rFonts w:ascii="Times New Roman" w:hAnsi="Times New Roman" w:cs="Times New Roman"/>
          <w:sz w:val="28"/>
          <w:szCs w:val="28"/>
        </w:rPr>
        <w:t>[2</w:t>
      </w:r>
      <w:r w:rsidR="00FD5532" w:rsidRPr="00FD5532">
        <w:rPr>
          <w:rFonts w:ascii="Times New Roman" w:hAnsi="Times New Roman" w:cs="Times New Roman"/>
          <w:sz w:val="28"/>
          <w:szCs w:val="28"/>
        </w:rPr>
        <w:t>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A20" w:rsidRDefault="00F11A20" w:rsidP="00F11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причина, по которой возникает данный тип ДЦП - это аномалии в развитии головного мозга, внутриутробные инфекции, перинатальная гипоксия с поражением </w:t>
      </w:r>
      <w:r w:rsidRPr="00767A9A">
        <w:rPr>
          <w:rFonts w:ascii="Times New Roman" w:hAnsi="Times New Roman" w:cs="Times New Roman"/>
          <w:sz w:val="28"/>
          <w:szCs w:val="28"/>
        </w:rPr>
        <w:t>полушарий 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У детей с этим типом детского церебрального паралича встречается ряд сопутствующих паталогий, среди них: патология черепных нервов (нарушение слуха, зрения, псевдобульбарные расстройства),  когнитивные отклонения и нарушения в речи, также может наблюдаться эпилепсия, и вторичные ортопедические осложнения</w:t>
      </w:r>
      <w:r w:rsidR="00FD5532" w:rsidRPr="00FD5532">
        <w:rPr>
          <w:rFonts w:ascii="Times New Roman" w:hAnsi="Times New Roman" w:cs="Times New Roman"/>
          <w:sz w:val="28"/>
          <w:szCs w:val="28"/>
        </w:rPr>
        <w:t>[5]</w:t>
      </w:r>
      <w:r w:rsidR="00FD5532">
        <w:rPr>
          <w:rFonts w:ascii="Times New Roman" w:hAnsi="Times New Roman" w:cs="Times New Roman"/>
          <w:sz w:val="28"/>
          <w:szCs w:val="28"/>
        </w:rPr>
        <w:t>.</w:t>
      </w:r>
      <w:r w:rsidRPr="00F11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11A20" w:rsidRDefault="00F11A20" w:rsidP="00F11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тяжелого двигательного дефекта данного типа дцп и отсутствия мотивации практически полностью исключает</w:t>
      </w:r>
      <w:r w:rsidR="006D03D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навык самообслуживания и трудовой деятельности</w:t>
      </w:r>
      <w:r w:rsidR="00FD5532" w:rsidRPr="00FD5532">
        <w:rPr>
          <w:rFonts w:ascii="Times New Roman" w:hAnsi="Times New Roman" w:cs="Times New Roman"/>
          <w:sz w:val="28"/>
          <w:szCs w:val="28"/>
        </w:rPr>
        <w:t>[28]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82841" w:rsidRDefault="00E82841" w:rsidP="00E828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G80.1 Спастическая диплегия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пастический двусторонний ДЦП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так же имеет название </w:t>
      </w:r>
      <w:r w:rsidRPr="00E8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«болезнь Литтла».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54D3" w:rsidRDefault="007B54D3" w:rsidP="007B5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66F">
        <w:rPr>
          <w:rFonts w:ascii="Times New Roman" w:hAnsi="Times New Roman" w:cs="Times New Roman"/>
          <w:sz w:val="28"/>
          <w:szCs w:val="28"/>
        </w:rPr>
        <w:lastRenderedPageBreak/>
        <w:t xml:space="preserve">Спастическая диплегия является самым распространенным типом ДЦП, характерной особенностью которого является симметричное нарушение функций мышц,  </w:t>
      </w:r>
      <w:r>
        <w:rPr>
          <w:rFonts w:ascii="Times New Roman" w:hAnsi="Times New Roman" w:cs="Times New Roman"/>
          <w:sz w:val="28"/>
          <w:szCs w:val="28"/>
        </w:rPr>
        <w:t>с преобладанием</w:t>
      </w:r>
      <w:r w:rsidRPr="0054466F">
        <w:rPr>
          <w:rFonts w:ascii="Times New Roman" w:hAnsi="Times New Roman" w:cs="Times New Roman"/>
          <w:sz w:val="28"/>
          <w:szCs w:val="28"/>
        </w:rPr>
        <w:t xml:space="preserve"> двигательных нарушений в ногах, больше чем руках.  </w:t>
      </w:r>
      <w:r>
        <w:rPr>
          <w:rFonts w:ascii="Times New Roman" w:hAnsi="Times New Roman" w:cs="Times New Roman"/>
          <w:sz w:val="28"/>
          <w:szCs w:val="28"/>
        </w:rPr>
        <w:t xml:space="preserve">При данном типе дцп образуются деформации и контрактуры позвоночника и суставов. </w:t>
      </w:r>
    </w:p>
    <w:p w:rsidR="007B54D3" w:rsidRDefault="007B54D3" w:rsidP="007B5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источника Немковой</w:t>
      </w:r>
      <w:r w:rsidRPr="005E6625">
        <w:rPr>
          <w:rFonts w:ascii="Times New Roman" w:hAnsi="Times New Roman" w:cs="Times New Roman"/>
          <w:sz w:val="28"/>
          <w:szCs w:val="28"/>
        </w:rPr>
        <w:t xml:space="preserve"> С. А., Заваденко Н. Н., Медведев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625">
        <w:rPr>
          <w:rFonts w:ascii="Times New Roman" w:hAnsi="Times New Roman" w:cs="Times New Roman"/>
          <w:sz w:val="28"/>
          <w:szCs w:val="28"/>
        </w:rPr>
        <w:t xml:space="preserve"> М.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625">
        <w:rPr>
          <w:rFonts w:ascii="Times New Roman" w:hAnsi="Times New Roman" w:cs="Times New Roman"/>
          <w:sz w:val="28"/>
          <w:szCs w:val="28"/>
        </w:rPr>
        <w:t xml:space="preserve">Современные принципы ранней диагностики и комплексного лечения перинатальных поражений центральной нервной системы и </w:t>
      </w:r>
      <w:r>
        <w:rPr>
          <w:rFonts w:ascii="Times New Roman" w:hAnsi="Times New Roman" w:cs="Times New Roman"/>
          <w:sz w:val="28"/>
          <w:szCs w:val="28"/>
        </w:rPr>
        <w:t>детского церебрального паралича»: «</w:t>
      </w:r>
      <w:r w:rsidRPr="005E6625">
        <w:rPr>
          <w:rFonts w:ascii="Times New Roman" w:hAnsi="Times New Roman" w:cs="Times New Roman"/>
          <w:sz w:val="28"/>
          <w:szCs w:val="28"/>
        </w:rPr>
        <w:t>При спастической диплегии в анамнезе часто встречается недоношенность (67%), резко повышен тонус мышц конечностей, тела, языка, высокие сухожильные рефлексы, усилены тонические рефлексы, наблюдаются патологические установки и деформации конечностей, формируется спастическая походка с перекрестом, при этом ходят самостоятельно только половина больных, с опорой — 30%, остальные передвигаются в коляске. Характерны нарушения речи в виде спастической дизартрии,</w:t>
      </w:r>
      <w:r>
        <w:rPr>
          <w:rFonts w:ascii="Times New Roman" w:hAnsi="Times New Roman" w:cs="Times New Roman"/>
          <w:sz w:val="28"/>
          <w:szCs w:val="28"/>
        </w:rPr>
        <w:t xml:space="preserve"> патология зрения у 70% больных»</w:t>
      </w:r>
      <w:r w:rsidR="00FD5532" w:rsidRPr="00FD5532">
        <w:rPr>
          <w:rFonts w:ascii="Times New Roman" w:hAnsi="Times New Roman" w:cs="Times New Roman"/>
          <w:sz w:val="28"/>
          <w:szCs w:val="28"/>
        </w:rPr>
        <w:t>[23]</w:t>
      </w:r>
      <w:r w:rsidR="00FD55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как спастический двусторонний дцп в основном преобладает у недоношенных детей и характеризуется  изменением в головном мозге, восстановление двигательных возможностей будет намного сложнее, чем при спастическом гемипарезе. </w:t>
      </w:r>
    </w:p>
    <w:p w:rsidR="00AA4B4A" w:rsidRDefault="00AA4B4A" w:rsidP="00AA4B4A">
      <w:pPr>
        <w:pStyle w:val="a9"/>
        <w:shd w:val="clear" w:color="auto" w:fill="FFFFFF"/>
        <w:spacing w:before="0" w:beforeAutospacing="0" w:after="0" w:afterAutospacing="0" w:line="360" w:lineRule="auto"/>
        <w:ind w:firstLine="6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mw-headline"/>
          <w:sz w:val="28"/>
          <w:szCs w:val="28"/>
        </w:rPr>
        <w:t xml:space="preserve"> </w:t>
      </w:r>
      <w:r w:rsidRPr="0055435A">
        <w:rPr>
          <w:rStyle w:val="mw-headline"/>
          <w:b/>
          <w:sz w:val="28"/>
          <w:szCs w:val="28"/>
        </w:rPr>
        <w:t>G80.2 Гемиплегическая форма</w:t>
      </w:r>
      <w:r>
        <w:rPr>
          <w:rStyle w:val="mw-headline"/>
          <w:b/>
          <w:sz w:val="28"/>
          <w:szCs w:val="28"/>
        </w:rPr>
        <w:t xml:space="preserve"> </w:t>
      </w:r>
      <w:r w:rsidRPr="00AA4B4A">
        <w:rPr>
          <w:rStyle w:val="mw-headline"/>
          <w:sz w:val="28"/>
          <w:szCs w:val="28"/>
        </w:rPr>
        <w:t>или</w:t>
      </w:r>
      <w:r>
        <w:rPr>
          <w:rStyle w:val="mw-headline"/>
          <w:sz w:val="28"/>
          <w:szCs w:val="28"/>
        </w:rPr>
        <w:t xml:space="preserve"> </w:t>
      </w:r>
      <w:r w:rsidRPr="00AA4B4A">
        <w:rPr>
          <w:rStyle w:val="mw-headline"/>
          <w:sz w:val="28"/>
          <w:szCs w:val="28"/>
        </w:rPr>
        <w:t>«</w:t>
      </w:r>
      <w:r w:rsidRPr="00AA4B4A">
        <w:rPr>
          <w:color w:val="000000"/>
          <w:sz w:val="28"/>
          <w:szCs w:val="28"/>
          <w:shd w:val="clear" w:color="auto" w:fill="FFFFFF"/>
        </w:rPr>
        <w:t>Спастический односторонний ДЦП»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42B2" w:rsidRPr="00BA0EB5" w:rsidRDefault="00C342B2" w:rsidP="00C342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особенностью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Pr="00B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церебрального паралича является наличие одностороннего спастического гемипареза, когда рука поражена в большей степени, чем нога. Главными причинами поражения являются: геморрагический инсульт и врожденная аномалия развития головного мозга.  </w:t>
      </w:r>
    </w:p>
    <w:p w:rsidR="00C342B2" w:rsidRDefault="00C342B2" w:rsidP="00C342B2">
      <w:pPr>
        <w:shd w:val="clear" w:color="000000" w:fill="auto"/>
        <w:suppressAutoHyphens/>
        <w:spacing w:after="0" w:line="36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гемиплегической формой дцп позже других приобретают необходимые двигательные навыки, кроме того их социальная адаптация в большей степени зависит от интеллектуальных возможностей, 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двигательного дефекта. При такой форме дцп могут случаться приступы эпилепсии, наблюдается олигофрения, задержка психического развития и речевые расстройства. </w:t>
      </w:r>
    </w:p>
    <w:p w:rsidR="00C342B2" w:rsidRDefault="00C342B2" w:rsidP="00C342B2">
      <w:pPr>
        <w:shd w:val="clear" w:color="000000" w:fill="auto"/>
        <w:suppressAutoHyphens/>
        <w:spacing w:after="0" w:line="36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C342B2">
        <w:rPr>
          <w:rStyle w:val="mw-headline"/>
          <w:rFonts w:ascii="Times New Roman" w:hAnsi="Times New Roman"/>
          <w:b/>
          <w:sz w:val="28"/>
          <w:szCs w:val="28"/>
        </w:rPr>
        <w:t>G80.3 Дискинетическая форма</w:t>
      </w:r>
      <w:r>
        <w:rPr>
          <w:rStyle w:val="mw-headline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mw-headline"/>
          <w:rFonts w:ascii="Times New Roman" w:hAnsi="Times New Roman"/>
          <w:sz w:val="28"/>
          <w:szCs w:val="28"/>
        </w:rPr>
        <w:t xml:space="preserve">или </w:t>
      </w:r>
      <w:r w:rsidRPr="00C342B2">
        <w:rPr>
          <w:rFonts w:ascii="Times New Roman" w:hAnsi="Times New Roman" w:cs="Times New Roman"/>
          <w:sz w:val="28"/>
          <w:szCs w:val="28"/>
        </w:rPr>
        <w:t>«гиперкинетическая форма».</w:t>
      </w:r>
    </w:p>
    <w:p w:rsidR="001C58D1" w:rsidRDefault="001C58D1" w:rsidP="001C58D1">
      <w:pPr>
        <w:keepNext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Дискинетическая форма дцп проявляется, прежде всего, в</w:t>
      </w:r>
      <w:r w:rsidR="00BC7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 непроизвольных движений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</w:t>
      </w:r>
      <w:r w:rsidR="00BC7FF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гиперкинезов)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повышении или понижении тонуса мышц, сочетающиеся с параличами и парезами, а также нарушениями речевой функции.  </w:t>
      </w:r>
    </w:p>
    <w:p w:rsidR="001C58D1" w:rsidRDefault="001C58D1" w:rsidP="001C58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416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данным</w:t>
      </w:r>
      <w:r w:rsidRPr="00416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иностранного</w:t>
      </w:r>
      <w:r w:rsidRPr="00416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</w:t>
      </w:r>
      <w:r w:rsidRPr="00416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Mayston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Paneth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Rosenbloom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Cerebral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palsy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science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clinical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practice</w:t>
      </w:r>
      <w:r w:rsidRPr="0041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»: </w:t>
      </w:r>
      <w:r w:rsidRPr="0041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частых причин</w:t>
      </w:r>
      <w:r w:rsidR="00BC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формы является перенесенная гемолитическая болезнь новорождѐнных с развитием «ядерной» желтухи, а также острая интранатальная асфиксия у </w:t>
      </w:r>
      <w:r w:rsidR="00BC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1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доношенных</w:t>
      </w:r>
      <w:r w:rsidR="00BC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селективным повреждением базальных ганглиев (status marmoratus). При этом, как правило, повреждаются структуры экстрапирамидной системы и слухового анализатора. Выделяются хореоатетоидный и дистонический варианты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58D1" w:rsidRPr="0088450B" w:rsidRDefault="00BC7FFD" w:rsidP="001C58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2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Mayston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Paneth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Rosenbloom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Cerebral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 w:rsidRPr="008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palsy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C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science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clinical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practice</w:t>
      </w:r>
      <w:r w:rsidR="001C58D1" w:rsidRPr="0088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1C58D1" w:rsidRPr="00416851" w:rsidRDefault="001C58D1" w:rsidP="001C58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детей, страдающих данной формой дцп проявляется отсутствие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правильной установки туловища и </w:t>
      </w:r>
      <w:r w:rsidRPr="0075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интеллектуальные функции сохранены, что благоприятно влияет на социальную адаптацию и обучение, но нарушена эмоционально-волевая сфера. </w:t>
      </w:r>
    </w:p>
    <w:p w:rsidR="0016167B" w:rsidRPr="0088450B" w:rsidRDefault="001C58D1" w:rsidP="0016167B">
      <w:pPr>
        <w:shd w:val="clear" w:color="000000" w:fill="auto"/>
        <w:suppressAutoHyphens/>
        <w:spacing w:after="0" w:line="360" w:lineRule="auto"/>
        <w:ind w:firstLine="650"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1C58D1">
        <w:rPr>
          <w:rStyle w:val="mw-headline"/>
          <w:rFonts w:ascii="Times New Roman" w:hAnsi="Times New Roman"/>
          <w:b/>
          <w:sz w:val="28"/>
          <w:szCs w:val="28"/>
        </w:rPr>
        <w:t>G80.4 Атаксическая форма</w:t>
      </w:r>
      <w:r>
        <w:rPr>
          <w:rStyle w:val="mw-headline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mw-headline"/>
          <w:rFonts w:ascii="Times New Roman" w:hAnsi="Times New Roman"/>
          <w:sz w:val="28"/>
          <w:szCs w:val="28"/>
        </w:rPr>
        <w:t>или может применяться термин «</w:t>
      </w:r>
      <w:r w:rsidRPr="001C58D1">
        <w:rPr>
          <w:rStyle w:val="mw-headline"/>
          <w:rFonts w:ascii="Times New Roman" w:hAnsi="Times New Roman"/>
          <w:sz w:val="28"/>
          <w:szCs w:val="28"/>
        </w:rPr>
        <w:t>«атонически-астатическая форма».</w:t>
      </w:r>
      <w:r>
        <w:rPr>
          <w:rStyle w:val="mw-headline"/>
          <w:rFonts w:ascii="Times New Roman" w:hAnsi="Times New Roman"/>
          <w:sz w:val="28"/>
          <w:szCs w:val="28"/>
        </w:rPr>
        <w:t xml:space="preserve"> </w:t>
      </w:r>
    </w:p>
    <w:p w:rsidR="00C238B6" w:rsidRPr="0016167B" w:rsidRDefault="00C238B6" w:rsidP="0016167B">
      <w:pPr>
        <w:shd w:val="clear" w:color="000000" w:fill="auto"/>
        <w:suppressAutoHyphens/>
        <w:spacing w:after="0" w:line="36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C238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характеристикой данной формы дцп является пониженный мышечный тонус, атаксия и повышенные сухожильные и периостальные рефлексы. Основными причинами будут являться преобладающее повреждение мозжечка, гипоксически-ишемический фактор или врожденная аномалия развития</w:t>
      </w:r>
      <w:r w:rsidR="00FD5532" w:rsidRPr="00FD5532">
        <w:rPr>
          <w:rFonts w:ascii="Times New Roman" w:eastAsia="Times New Roman" w:hAnsi="Times New Roman" w:cs="Times New Roman"/>
          <w:sz w:val="28"/>
          <w:szCs w:val="24"/>
          <w:lang w:eastAsia="ru-RU"/>
        </w:rPr>
        <w:t>[25]</w:t>
      </w:r>
      <w:r w:rsidRPr="00C238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14CA5" w:rsidRPr="00C238B6" w:rsidRDefault="00C238B6" w:rsidP="00C238B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 таких детей чаще всего встречается задержка интеллектуального развития, нарушения речи, тяжелые двигательные расстройства. Также из-за двигательных нарушений у 55 % детей, страдающих этой формой дцп, олигофрения, имеющая степень дебильности или имбецильности. В большинстве случаев при диагностировании этой формы, проявляются 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нераспознанные ранние наследственные атаксии</w:t>
      </w:r>
      <w:r w:rsidR="00FD5532" w:rsidRPr="00FD5532">
        <w:rPr>
          <w:rFonts w:ascii="Times New Roman" w:eastAsia="Times New Roman" w:hAnsi="Times New Roman" w:cs="Times New Roman"/>
          <w:sz w:val="28"/>
          <w:szCs w:val="28"/>
          <w:lang w:eastAsia="ru-RU"/>
        </w:rPr>
        <w:t>[30]</w:t>
      </w:r>
      <w:r w:rsidR="00FD5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532" w:rsidRPr="00F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AC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Многолетние исследования показали, что основной причиной гемипаретических форм ДЦП  стало внутриутробное поражение центральной нервной системы, не считающееся инсультом, так как не носит травматический характер</w:t>
      </w:r>
      <w:r w:rsidR="0016167B" w:rsidRPr="0016167B">
        <w:rPr>
          <w:rFonts w:ascii="Times New Roman" w:eastAsia="Times New Roman" w:hAnsi="Times New Roman" w:cs="Times New Roman"/>
          <w:sz w:val="28"/>
          <w:szCs w:val="24"/>
          <w:lang w:eastAsia="ru-RU"/>
        </w:rPr>
        <w:t>[2]</w:t>
      </w:r>
      <w:r w:rsidR="00401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58D1" w:rsidRDefault="00CC57AD" w:rsidP="00604AA4">
      <w:pPr>
        <w:pStyle w:val="a7"/>
        <w:numPr>
          <w:ilvl w:val="1"/>
          <w:numId w:val="1"/>
        </w:numPr>
        <w:shd w:val="clear" w:color="000000" w:fill="auto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Влияние </w:t>
      </w:r>
      <w:r w:rsidR="00401AAC" w:rsidRPr="00604AA4">
        <w:rPr>
          <w:rFonts w:ascii="Times New Roman" w:eastAsia="Calibri" w:hAnsi="Times New Roman" w:cs="Times New Roman"/>
          <w:b/>
          <w:sz w:val="28"/>
          <w:szCs w:val="28"/>
        </w:rPr>
        <w:t>игровых форм занятий лечебной физической культурой  для детей с ДЦП</w:t>
      </w:r>
    </w:p>
    <w:p w:rsidR="00BB2FDA" w:rsidRDefault="00BB2FDA" w:rsidP="00BB2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FDA">
        <w:rPr>
          <w:rFonts w:ascii="Times New Roman" w:hAnsi="Times New Roman" w:cs="Times New Roman"/>
          <w:sz w:val="28"/>
          <w:szCs w:val="28"/>
        </w:rPr>
        <w:t>В восстановительном процессе лечения детского церебрального пар</w:t>
      </w:r>
      <w:r>
        <w:rPr>
          <w:rFonts w:ascii="Times New Roman" w:hAnsi="Times New Roman" w:cs="Times New Roman"/>
          <w:sz w:val="28"/>
          <w:szCs w:val="28"/>
        </w:rPr>
        <w:t>алича применяются такие методы,</w:t>
      </w:r>
      <w:r w:rsidRPr="00BB2FDA">
        <w:rPr>
          <w:rFonts w:ascii="Times New Roman" w:hAnsi="Times New Roman" w:cs="Times New Roman"/>
          <w:sz w:val="28"/>
          <w:szCs w:val="28"/>
        </w:rPr>
        <w:t xml:space="preserve"> как ЛФК, массаж, трудотерапия.  Но наиболее значительным  и эффективным средством является лечебная физическая культура, играющая важную роль для профилактики различных  нарушений опорно двигательного аппарата</w:t>
      </w:r>
      <w:r w:rsidR="0016167B" w:rsidRPr="0016167B">
        <w:rPr>
          <w:rFonts w:ascii="Times New Roman" w:hAnsi="Times New Roman" w:cs="Times New Roman"/>
          <w:sz w:val="28"/>
          <w:szCs w:val="28"/>
        </w:rPr>
        <w:t>[29]</w:t>
      </w:r>
      <w:r w:rsidRPr="00BB2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FDA" w:rsidRDefault="00BB2FDA" w:rsidP="00BB2F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отмечает Третьякова И.А.: «</w:t>
      </w:r>
      <w:r w:rsidRPr="0058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систематического применения физических упражнений улучшаются трофика опорно-двига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аппарата и кровоснабже</w:t>
      </w:r>
      <w:r w:rsidRPr="0058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мышцах, увеличивается число капилляров и анастомозов сосудов. Наблюдаются повышение биоэлектрической активности мышц и усиление ферментативных процессов в них, что ведет к улучшению химизма мышечного сокращения и сократительных свойств мышц</w:t>
      </w:r>
      <w:r w:rsidR="0016167B" w:rsidRPr="0016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[29]</w:t>
      </w:r>
      <w:r w:rsidRPr="0058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2FDA" w:rsidRDefault="00BB2FDA" w:rsidP="00BB2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Епифанова В.А.: «Лечебная физическая культура применяется в комплексном лечении при различных заболеваниях и повреждениях организма и не имеет возрастных ограничений: </w:t>
      </w:r>
      <w:r w:rsidR="0088450B">
        <w:rPr>
          <w:rFonts w:ascii="Times New Roman" w:hAnsi="Times New Roman" w:cs="Times New Roman"/>
          <w:color w:val="000000" w:themeColor="text1"/>
          <w:sz w:val="28"/>
          <w:szCs w:val="28"/>
        </w:rPr>
        <w:t>это,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терапия регуляторных механизмов, использующая адекватные биологические пути мобилизации приспособительных, защитных и компенсаторных свойств организма для ликвидации патологического процесса»</w:t>
      </w:r>
      <w:r w:rsidR="0016167B" w:rsidRPr="0016167B">
        <w:rPr>
          <w:rFonts w:ascii="Times New Roman" w:hAnsi="Times New Roman" w:cs="Times New Roman"/>
          <w:color w:val="000000" w:themeColor="text1"/>
          <w:sz w:val="28"/>
          <w:szCs w:val="28"/>
        </w:rPr>
        <w:t>[14]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5B73D1" w:rsidRPr="0016167B" w:rsidRDefault="005B73D1" w:rsidP="005B73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D1">
        <w:rPr>
          <w:rFonts w:ascii="Times New Roman" w:hAnsi="Times New Roman" w:cs="Times New Roman"/>
          <w:sz w:val="28"/>
          <w:szCs w:val="28"/>
        </w:rPr>
        <w:lastRenderedPageBreak/>
        <w:t>Среди различных средств лечебной физической культуры в дошкольном и младшем школьном возрасте можно выделить игровую деятельность, так как  игры в первую очередь позволяют совершенствовать двигательные навыки, улучшать функции организма, и  имеют общетонизирующее и эмоциональное воздействие на ребенка</w:t>
      </w:r>
      <w:r w:rsidR="0016167B" w:rsidRPr="0016167B">
        <w:rPr>
          <w:rFonts w:ascii="Times New Roman" w:hAnsi="Times New Roman" w:cs="Times New Roman"/>
          <w:sz w:val="28"/>
          <w:szCs w:val="28"/>
        </w:rPr>
        <w:t>[13]</w:t>
      </w:r>
      <w:r w:rsidR="0016167B">
        <w:rPr>
          <w:rFonts w:ascii="Times New Roman" w:hAnsi="Times New Roman" w:cs="Times New Roman"/>
          <w:sz w:val="28"/>
          <w:szCs w:val="28"/>
        </w:rPr>
        <w:t>.</w:t>
      </w:r>
    </w:p>
    <w:p w:rsidR="0016167B" w:rsidRPr="0088450B" w:rsidRDefault="00936A8C" w:rsidP="00936A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8F">
        <w:rPr>
          <w:rFonts w:ascii="Times New Roman" w:hAnsi="Times New Roman" w:cs="Times New Roman"/>
          <w:sz w:val="28"/>
          <w:szCs w:val="28"/>
        </w:rPr>
        <w:t>При детском церебральном параличе главными расстройствами являются повышенный тонус мышц, спастичные движения, неконтролируемые движения рук и ног. Все это является следствием нарушения движения, что приводит к ограниченному передвижению, и нарушению дыхательной функции, нарушенному кровообращению, быстрой утомляемости и ослабленной мышечной системе. Достичь оптимального возрастного развития детей с дцп можно с помощью различных форм занятий</w:t>
      </w:r>
      <w:r w:rsidR="0016167B" w:rsidRPr="0016167B">
        <w:rPr>
          <w:rFonts w:ascii="Times New Roman" w:hAnsi="Times New Roman" w:cs="Times New Roman"/>
          <w:sz w:val="28"/>
          <w:szCs w:val="28"/>
        </w:rPr>
        <w:t>[25]</w:t>
      </w:r>
      <w:r w:rsidRPr="00E02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A8C" w:rsidRPr="0016167B" w:rsidRDefault="00936A8C" w:rsidP="00936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Малашиной М.А.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(подвижные и малоподвижные) являются самой приемлемой 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физическими упражнениями с этой категорией детей. Ребенок, включаясь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сюжет игры, становится ее непосредственным участником, веселится и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радуется, забывая о своих дефектах. Бесконечное разнообразие движений, из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состоит подвижная игра, оказывает всестороннее воздействие на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психофизическое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</w:t>
      </w:r>
      <w:r w:rsidRPr="00E0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предпосылки для коррекции</w:t>
      </w:r>
      <w:r w:rsidR="00DC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167B" w:rsidRPr="0016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[20].</w:t>
      </w:r>
    </w:p>
    <w:p w:rsidR="00AF196E" w:rsidRDefault="00AF196E" w:rsidP="00AF1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FE">
        <w:rPr>
          <w:rFonts w:ascii="Times New Roman" w:hAnsi="Times New Roman" w:cs="Times New Roman"/>
          <w:sz w:val="28"/>
          <w:szCs w:val="28"/>
        </w:rPr>
        <w:t>Подвижные игры - это одно из эффективных средств увеличения двигательных возможностей ребенка. Игровые формы лфк занимают важное место в реабилитации и исправлении нарушенных двигательных способностей детей с дцп, и позволяют на значительном эмоциональном уровне решить задачи лечебн</w:t>
      </w:r>
      <w:r>
        <w:rPr>
          <w:rFonts w:ascii="Times New Roman" w:hAnsi="Times New Roman" w:cs="Times New Roman"/>
          <w:sz w:val="28"/>
          <w:szCs w:val="28"/>
        </w:rPr>
        <w:t>ого и воспитательного характера</w:t>
      </w:r>
      <w:r w:rsidR="0016167B" w:rsidRPr="0016167B">
        <w:rPr>
          <w:rFonts w:ascii="Times New Roman" w:hAnsi="Times New Roman" w:cs="Times New Roman"/>
          <w:sz w:val="28"/>
          <w:szCs w:val="28"/>
        </w:rPr>
        <w:t>[10].</w:t>
      </w:r>
      <w:r w:rsidRPr="000C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6E" w:rsidRDefault="00AF196E" w:rsidP="00AF19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4577">
        <w:rPr>
          <w:rFonts w:ascii="Times New Roman" w:hAnsi="Times New Roman"/>
          <w:sz w:val="28"/>
          <w:szCs w:val="28"/>
          <w:lang w:eastAsia="ru-RU"/>
        </w:rPr>
        <w:t>С.Д. Антонюк дает следующее определение подвижным играм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F545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54577">
        <w:rPr>
          <w:rFonts w:ascii="Times New Roman" w:hAnsi="Times New Roman"/>
          <w:sz w:val="28"/>
          <w:szCs w:val="28"/>
          <w:lang w:eastAsia="ru-RU"/>
        </w:rPr>
        <w:t>это характерный вид двигательной деятельности. Подвижную игру можно отнести к деятельности, выполненной сознательно, которая направлена на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4577">
        <w:rPr>
          <w:rFonts w:ascii="Times New Roman" w:hAnsi="Times New Roman"/>
          <w:sz w:val="28"/>
          <w:szCs w:val="28"/>
          <w:lang w:eastAsia="ru-RU"/>
        </w:rPr>
        <w:t>поставленной цели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6167B" w:rsidRPr="0016167B">
        <w:rPr>
          <w:rFonts w:ascii="Times New Roman" w:hAnsi="Times New Roman"/>
          <w:sz w:val="28"/>
          <w:szCs w:val="28"/>
          <w:lang w:eastAsia="ru-RU"/>
        </w:rPr>
        <w:t>[2].</w:t>
      </w:r>
      <w:r w:rsidR="00CC57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57AD" w:rsidRDefault="00CC57AD" w:rsidP="00CC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CB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игровой деятельности, ребенок с дцп, использует движение естественного характера в отвлекающей легкой форме. </w:t>
      </w:r>
      <w:r>
        <w:rPr>
          <w:rFonts w:ascii="Times New Roman" w:hAnsi="Times New Roman" w:cs="Times New Roman"/>
          <w:sz w:val="28"/>
          <w:szCs w:val="28"/>
        </w:rPr>
        <w:t>В лечении и восстановлении детей с дцп так же важную роль выполняют отдельные упражнения в виде игр, имеющие незаконченный сюжет или раз</w:t>
      </w:r>
      <w:r w:rsidR="00CC62A0">
        <w:rPr>
          <w:rFonts w:ascii="Times New Roman" w:hAnsi="Times New Roman" w:cs="Times New Roman"/>
          <w:sz w:val="28"/>
          <w:szCs w:val="28"/>
        </w:rPr>
        <w:t xml:space="preserve">витие. </w:t>
      </w:r>
      <w:r>
        <w:rPr>
          <w:rFonts w:ascii="Times New Roman" w:hAnsi="Times New Roman" w:cs="Times New Roman"/>
          <w:sz w:val="28"/>
          <w:szCs w:val="28"/>
        </w:rPr>
        <w:t xml:space="preserve">Основные задачи, </w:t>
      </w:r>
      <w:r w:rsidRPr="0080151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игровых форм на занятиях лечебной физической культурой – это  увеличение двигательных возможностей ребенка, вертикальное положение тела и вырабатывание мелкой моторики. Данные задачи будут решаться только при условии расслабления спастических мышц и укрепления слабых и растянутых мышц</w:t>
      </w:r>
      <w:r w:rsidR="0016167B" w:rsidRPr="0016167B">
        <w:rPr>
          <w:rFonts w:ascii="Times New Roman" w:hAnsi="Times New Roman" w:cs="Times New Roman"/>
          <w:sz w:val="28"/>
          <w:szCs w:val="28"/>
        </w:rPr>
        <w:t>[18].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40D" w:rsidRDefault="007B140D" w:rsidP="007B1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Малоподвижные игры для детей с дцп должны носить целенаправленный характер. Например, методист, разложив кубики разного цвета и размера перед ребенком, может спросить, какие действия ребенок хочет совершить с ними. Ребенок может построить что-то, проговаривая все свои действия:  </w:t>
      </w:r>
      <w:r w:rsidRPr="009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беру правой рукой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синий кубик - это начало дома. Я беру большой белый кубик и ставлю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сверху - это первый этаж</w:t>
      </w:r>
      <w:r w:rsidRPr="009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40D" w:rsidRPr="0016167B" w:rsidRDefault="007B140D" w:rsidP="007B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процессе  происходит активация сразу нескольких зон:  двигательных</w:t>
      </w:r>
      <w:r w:rsidRPr="009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кинестетических</w:t>
      </w:r>
      <w:r w:rsidRPr="009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зрительных</w:t>
      </w:r>
      <w:r w:rsidRPr="009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слуховых и речевых</w:t>
      </w:r>
      <w:r w:rsidR="0016167B" w:rsidRPr="0016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[31].</w:t>
      </w:r>
    </w:p>
    <w:p w:rsidR="000021F0" w:rsidRDefault="000021F0" w:rsidP="000021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в большей степени совершенствуют двигательные навыки в изменяющихся условиях среды, улучшают функции разнообразных анализаторов, и имеют мощное общетонизирующее и эмоциональное воздействие. Такие игры должны иметь элементы ходьбы, бега, ползания, преодоление разных преград, метания</w:t>
      </w:r>
      <w:r w:rsidR="0016167B" w:rsidRPr="0016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[19].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07F0" w:rsidRPr="009D7ED6" w:rsidRDefault="009F07F0" w:rsidP="009F07F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проведении игровой деятельности с детьми дцп важно учитывать некоторые условия, такие как, адекватность, компетентность, регулярность, коррекционно-развивающую направленность, которая формирует основные структурные компоненты занятия. Именно регулярность применения игровых методов лечебной физической культуры может привести к неплохим результатам и улучшить двигательные навыки детей</w:t>
      </w:r>
      <w:r w:rsidR="0016167B" w:rsidRPr="0016167B">
        <w:rPr>
          <w:rFonts w:ascii="Times New Roman" w:hAnsi="Times New Roman"/>
          <w:sz w:val="28"/>
          <w:szCs w:val="28"/>
          <w:lang w:eastAsia="ru-RU"/>
        </w:rPr>
        <w:t>[9]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C7C88" w:rsidRPr="00986D3E" w:rsidRDefault="008C7C88" w:rsidP="008C7C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1F0" w:rsidRPr="00317493" w:rsidRDefault="00C74E27" w:rsidP="00317493">
      <w:pPr>
        <w:pageBreakBefore/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74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Глава </w:t>
      </w:r>
      <w:r w:rsidRPr="00317493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317493">
        <w:rPr>
          <w:rFonts w:ascii="Times New Roman" w:eastAsia="Calibri" w:hAnsi="Times New Roman" w:cs="Times New Roman"/>
          <w:b/>
          <w:sz w:val="32"/>
          <w:szCs w:val="32"/>
        </w:rPr>
        <w:t>. Задачи, методы и организация исследования</w:t>
      </w:r>
    </w:p>
    <w:p w:rsidR="00C74E27" w:rsidRPr="00C74E27" w:rsidRDefault="00C74E27" w:rsidP="004D19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E27">
        <w:rPr>
          <w:rFonts w:ascii="Times New Roman" w:eastAsia="Calibri" w:hAnsi="Times New Roman" w:cs="Times New Roman"/>
          <w:b/>
          <w:sz w:val="28"/>
          <w:szCs w:val="28"/>
        </w:rPr>
        <w:t>2.1.Задачи исследования</w:t>
      </w:r>
    </w:p>
    <w:p w:rsidR="00C74E27" w:rsidRPr="00352006" w:rsidRDefault="00C74E27" w:rsidP="004D1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2006">
        <w:rPr>
          <w:rFonts w:ascii="Times New Roman CYR" w:hAnsi="Times New Roman CYR" w:cs="Times New Roman CYR"/>
          <w:b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Изучить и проанализировать литературные источники по данной теме</w:t>
      </w:r>
    </w:p>
    <w:p w:rsidR="00C74E27" w:rsidRDefault="00C74E27" w:rsidP="004D19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0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Подобрать  комплексы игровых упражнений ЛФК для  детей с ДЦП младшего школьного возраста</w:t>
      </w:r>
      <w:r w:rsidR="00122396">
        <w:rPr>
          <w:rFonts w:ascii="Times New Roman" w:hAnsi="Times New Roman" w:cs="Times New Roman"/>
          <w:sz w:val="28"/>
          <w:szCs w:val="28"/>
        </w:rPr>
        <w:t>, направленных на развитие двигательных способностей</w:t>
      </w:r>
    </w:p>
    <w:p w:rsidR="00C74E27" w:rsidRPr="00352006" w:rsidRDefault="00C74E27" w:rsidP="004D19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0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Оценить эффективность подобранного комплекса для детей с ДЦП младшего школьного возраста</w:t>
      </w:r>
    </w:p>
    <w:p w:rsidR="00C74E27" w:rsidRPr="004D1999" w:rsidRDefault="00C74E27" w:rsidP="004D19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E27">
        <w:rPr>
          <w:rFonts w:ascii="Times New Roman" w:eastAsia="Calibri" w:hAnsi="Times New Roman" w:cs="Times New Roman"/>
          <w:b/>
          <w:sz w:val="28"/>
          <w:szCs w:val="28"/>
        </w:rPr>
        <w:t>2.2.Методы исследования</w:t>
      </w:r>
    </w:p>
    <w:p w:rsidR="004D1999" w:rsidRPr="00352006" w:rsidRDefault="004D1999" w:rsidP="004D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решения поставленных задач и </w:t>
      </w:r>
      <w:r w:rsidRPr="00352006">
        <w:rPr>
          <w:rFonts w:ascii="Times New Roman" w:eastAsia="Times New Roman" w:hAnsi="Times New Roman" w:cs="Times New Roman"/>
          <w:sz w:val="28"/>
          <w:szCs w:val="28"/>
        </w:rPr>
        <w:t xml:space="preserve">проведения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Pr="00352006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методы:</w:t>
      </w:r>
    </w:p>
    <w:p w:rsidR="004D1999" w:rsidRPr="00352006" w:rsidRDefault="004D1999" w:rsidP="004D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006">
        <w:rPr>
          <w:rFonts w:ascii="Times New Roman" w:eastAsia="Times New Roman" w:hAnsi="Times New Roman" w:cs="Times New Roman"/>
          <w:sz w:val="28"/>
          <w:szCs w:val="28"/>
        </w:rPr>
        <w:t xml:space="preserve">1.Анализ </w:t>
      </w:r>
      <w:r>
        <w:rPr>
          <w:rFonts w:ascii="Times New Roman" w:eastAsia="Times New Roman" w:hAnsi="Times New Roman" w:cs="Times New Roman"/>
          <w:sz w:val="28"/>
          <w:szCs w:val="28"/>
        </w:rPr>
        <w:t>научно-методической литературы</w:t>
      </w:r>
      <w:r w:rsidRPr="00352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1999" w:rsidRPr="00352006" w:rsidRDefault="004D1999" w:rsidP="004D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006">
        <w:rPr>
          <w:rFonts w:ascii="Times New Roman" w:eastAsia="Times New Roman" w:hAnsi="Times New Roman" w:cs="Times New Roman"/>
          <w:sz w:val="28"/>
          <w:szCs w:val="28"/>
        </w:rPr>
        <w:t>2.Педагогическое наблюдение</w:t>
      </w:r>
    </w:p>
    <w:p w:rsidR="004D1999" w:rsidRPr="00352006" w:rsidRDefault="004D1999" w:rsidP="004D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006">
        <w:rPr>
          <w:rFonts w:ascii="Times New Roman" w:eastAsia="Times New Roman" w:hAnsi="Times New Roman" w:cs="Times New Roman"/>
          <w:sz w:val="28"/>
          <w:szCs w:val="28"/>
        </w:rPr>
        <w:t>3.Проведение контрольных тестов</w:t>
      </w:r>
    </w:p>
    <w:p w:rsidR="004D1999" w:rsidRPr="00352006" w:rsidRDefault="004D1999" w:rsidP="004D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006">
        <w:rPr>
          <w:rFonts w:ascii="Times New Roman" w:eastAsia="Times New Roman" w:hAnsi="Times New Roman" w:cs="Times New Roman"/>
          <w:sz w:val="28"/>
          <w:szCs w:val="28"/>
        </w:rPr>
        <w:t>4.Метод педагогического эксперимента</w:t>
      </w:r>
    </w:p>
    <w:p w:rsidR="004D1999" w:rsidRDefault="004D1999" w:rsidP="004D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006">
        <w:rPr>
          <w:rFonts w:ascii="Times New Roman" w:eastAsia="Times New Roman" w:hAnsi="Times New Roman" w:cs="Times New Roman"/>
          <w:sz w:val="28"/>
          <w:szCs w:val="28"/>
        </w:rPr>
        <w:t>5.Метод  математико-статической обработки данных, полученных при исследовании</w:t>
      </w:r>
    </w:p>
    <w:p w:rsidR="0069635F" w:rsidRPr="0069635F" w:rsidRDefault="0069635F" w:rsidP="00696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5F">
        <w:rPr>
          <w:rFonts w:ascii="Times New Roman" w:eastAsia="Times New Roman" w:hAnsi="Times New Roman" w:cs="Times New Roman"/>
          <w:b/>
          <w:sz w:val="28"/>
          <w:szCs w:val="28"/>
        </w:rPr>
        <w:t xml:space="preserve">1.Анализ научно-методической литературы </w:t>
      </w:r>
    </w:p>
    <w:p w:rsidR="0069635F" w:rsidRPr="0069635F" w:rsidRDefault="0069635F" w:rsidP="00696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курсовой работы изучались, анализировались </w:t>
      </w:r>
      <w:r w:rsidR="00C67C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обобщались около 30</w:t>
      </w:r>
      <w:r w:rsidRPr="0069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научной и методической литературы. Анализ источников проводился по теме </w:t>
      </w:r>
      <w:r w:rsidRPr="006963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«Применение игровых форм занятий ЛФК для детей с ДЦП</w:t>
      </w:r>
      <w:r w:rsidR="008845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5-6 лет</w:t>
      </w:r>
      <w:r w:rsidRPr="00696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Были изучены источники различных авторов о детском церебральном параличе, их формах и характеристике, а так же о влиянии игровых форм лфк на детей с дцп. </w:t>
      </w:r>
    </w:p>
    <w:p w:rsidR="0069635F" w:rsidRDefault="0069635F" w:rsidP="006963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5F">
        <w:rPr>
          <w:rFonts w:ascii="Times New Roman" w:eastAsia="Times New Roman" w:hAnsi="Times New Roman" w:cs="Times New Roman"/>
          <w:b/>
          <w:sz w:val="28"/>
          <w:szCs w:val="28"/>
        </w:rPr>
        <w:t>2.Педагогическое наблюдение</w:t>
      </w:r>
    </w:p>
    <w:p w:rsidR="00122396" w:rsidRDefault="00122396" w:rsidP="00122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наблюдение осуществлялось за детьми с детским церебральным параличом в процессе их занятий ЛФК в коррекционно- развивающем центре. Наблюдение проводилось с целью контроля над ходом педагогического эксперимента.  </w:t>
      </w:r>
      <w:r w:rsidRPr="00122396">
        <w:rPr>
          <w:rFonts w:ascii="Times New Roman" w:eastAsia="Times New Roman" w:hAnsi="Times New Roman" w:cs="Times New Roman"/>
          <w:sz w:val="28"/>
          <w:szCs w:val="28"/>
        </w:rPr>
        <w:t xml:space="preserve">В ходе занятий осуществлялась фиксация </w:t>
      </w:r>
      <w:r w:rsidRPr="00122396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наблюдаемых явлений с целью установки дальнейшей программы исследования.</w:t>
      </w:r>
    </w:p>
    <w:p w:rsidR="00122396" w:rsidRDefault="00122396" w:rsidP="00F37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396">
        <w:rPr>
          <w:rFonts w:ascii="Times New Roman" w:eastAsia="Times New Roman" w:hAnsi="Times New Roman" w:cs="Times New Roman"/>
          <w:b/>
          <w:sz w:val="28"/>
          <w:szCs w:val="28"/>
        </w:rPr>
        <w:t>3.Проведение контрольных тестов</w:t>
      </w:r>
    </w:p>
    <w:p w:rsidR="00122396" w:rsidRPr="00122396" w:rsidRDefault="00122396" w:rsidP="00F37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- это процесс или метод исследования, позволяющий определить умения, навыки и способности человека. </w:t>
      </w:r>
    </w:p>
    <w:p w:rsidR="00122396" w:rsidRDefault="00122396" w:rsidP="00F37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испытания были подобраны и использованы следующие тесты:</w:t>
      </w:r>
    </w:p>
    <w:p w:rsidR="00122396" w:rsidRDefault="00D560C5" w:rsidP="00F37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C5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FB4195" w:rsidRPr="00D560C5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Приседания.</w:t>
      </w:r>
      <w:r w:rsidR="00FB4195" w:rsidRPr="00D5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0C5">
        <w:rPr>
          <w:rFonts w:ascii="Times New Roman" w:hAnsi="Times New Roman" w:cs="Times New Roman"/>
          <w:sz w:val="28"/>
          <w:szCs w:val="28"/>
        </w:rPr>
        <w:t>Сидя на невысоком стуле или другой поверхности, ребенок опирается ногами о пол, инструктор находится перед ребенком и удерживает его за колени. Ребенку необходимо подняться, наклоняя туловище вперед, затем опуститься.  Подсчитывается количество раз, которое ребено</w:t>
      </w:r>
      <w:r w:rsidR="00DB7837">
        <w:rPr>
          <w:rFonts w:ascii="Times New Roman" w:hAnsi="Times New Roman" w:cs="Times New Roman"/>
          <w:sz w:val="28"/>
          <w:szCs w:val="28"/>
        </w:rPr>
        <w:t xml:space="preserve">к смог подняться и опуститься за 30 сек. </w:t>
      </w:r>
    </w:p>
    <w:p w:rsidR="00D560C5" w:rsidRDefault="00D560C5" w:rsidP="00F37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60C5">
        <w:rPr>
          <w:rFonts w:ascii="Times New Roman" w:hAnsi="Times New Roman" w:cs="Times New Roman"/>
          <w:sz w:val="28"/>
          <w:szCs w:val="28"/>
          <w:u w:val="single"/>
        </w:rPr>
        <w:t>Поднимание туловища из положения, лежа на спине.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BBD">
        <w:rPr>
          <w:rFonts w:ascii="Times New Roman" w:hAnsi="Times New Roman" w:cs="Times New Roman"/>
          <w:sz w:val="28"/>
          <w:szCs w:val="28"/>
        </w:rPr>
        <w:t>Ребенок лежит на мате или гимнастической скамье, руки скрестно перед грудью, инструктор удерживает ноги. Ребенку необходимо поднять и опустить туловище. Подсчитывается наибол</w:t>
      </w:r>
      <w:r w:rsidR="00F3784A">
        <w:rPr>
          <w:rFonts w:ascii="Times New Roman" w:hAnsi="Times New Roman" w:cs="Times New Roman"/>
          <w:sz w:val="28"/>
          <w:szCs w:val="28"/>
        </w:rPr>
        <w:t>ьшее количество раз, выполненных за 30 сек.</w:t>
      </w:r>
    </w:p>
    <w:p w:rsidR="00310426" w:rsidRDefault="008A3BBD" w:rsidP="00F3784A">
      <w:pPr>
        <w:spacing w:after="0" w:line="360" w:lineRule="auto"/>
        <w:ind w:firstLine="709"/>
        <w:jc w:val="both"/>
        <w:rPr>
          <w:noProof/>
          <w:lang w:eastAsia="ru-RU"/>
        </w:rPr>
      </w:pPr>
      <w:r w:rsidRPr="00310426">
        <w:rPr>
          <w:rFonts w:ascii="Times New Roman" w:hAnsi="Times New Roman" w:cs="Times New Roman"/>
          <w:sz w:val="28"/>
          <w:szCs w:val="28"/>
          <w:u w:val="single"/>
        </w:rPr>
        <w:t>3.Координация.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26" w:rsidRPr="00310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стоит ногами на балансировочной доске, инструктор страхует его, стоя рядом с ним. Посчитывается максимальное время, в течение которого ребенок спо</w:t>
      </w:r>
      <w:r w:rsidR="0031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 удержаться и простоять на </w:t>
      </w:r>
      <w:r w:rsidR="00310426" w:rsidRPr="00310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балансировочной доске.</w:t>
      </w:r>
      <w:r w:rsidR="00310426" w:rsidRPr="00310426">
        <w:rPr>
          <w:noProof/>
          <w:lang w:eastAsia="ru-RU"/>
        </w:rPr>
        <w:t xml:space="preserve"> </w:t>
      </w:r>
    </w:p>
    <w:p w:rsidR="003144E3" w:rsidRDefault="00310426" w:rsidP="00F37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E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4.</w:t>
      </w:r>
      <w:r w:rsidR="003144E3" w:rsidRPr="00314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Ловкость.</w:t>
      </w:r>
      <w:r w:rsidR="003144E3" w:rsidRPr="0031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сидит на стуле, инструктор находится на расстоянии двух метров от него. Ребенку необходимо поймать легкий, резиновый  мяч, диаметром 20 см,  брошенный инструктором. Количество бросков-10. Подсчитывается количество пойманных мячей.   </w:t>
      </w:r>
    </w:p>
    <w:p w:rsidR="002A50D0" w:rsidRPr="002A50D0" w:rsidRDefault="003144E3" w:rsidP="00F37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A50D0" w:rsidRPr="002A50D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Меткость.  </w:t>
      </w:r>
      <w:r w:rsidR="002A50D0" w:rsidRPr="002A5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Ребенок находится у опоры, на расстоянии трех метров от него находятся 10 кеглей. Ему необходимо бросить мяч так, чтобы сбить стоящие перед ним предметы. Инструктор подсчитывает количество кеглей, которое ребенок сбил одним броском. </w:t>
      </w:r>
    </w:p>
    <w:p w:rsidR="00377AF5" w:rsidRDefault="00377AF5" w:rsidP="0049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84A" w:rsidRDefault="00F3784A" w:rsidP="0049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0D0" w:rsidRPr="002A50D0" w:rsidRDefault="002A50D0" w:rsidP="0049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0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4.Метод педагогического эксперимента</w:t>
      </w:r>
    </w:p>
    <w:p w:rsidR="00497F25" w:rsidRDefault="00497F25" w:rsidP="0049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педагогического эксперимента оценивались физические способности детей с диагнозом дцп, при применении игровых форм ЛФК. В дальнейшем,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разделили детей  на 2 группы:</w:t>
      </w:r>
      <w:r w:rsidRPr="0049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контрольную и экспериментальную. В каждой гр</w:t>
      </w:r>
      <w:r w:rsidR="0016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находилось по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3144E3" w:rsidRPr="003144E3" w:rsidRDefault="00497F25" w:rsidP="0049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проходил в два этапа. На первом - мы знакомились с методикой проведения занятий и их направленностью. На втором этапе проводилось тестирование детей. После чего дети и были разделены на 2 группы. В контрольной группе использовалась обычная методика ЛФК, а в экспериментальной использовалась игровая форма ЛФК.</w:t>
      </w:r>
    </w:p>
    <w:p w:rsidR="00497F25" w:rsidRDefault="00497F25" w:rsidP="0049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97F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5.Математико-статистический анализ.</w:t>
      </w:r>
    </w:p>
    <w:p w:rsidR="00497F25" w:rsidRPr="00497F25" w:rsidRDefault="00497F25" w:rsidP="0049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F2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помощи математико-статистической обработки проводился для обработки результатов, полученных при проведении эксперимента. Использовались специальные формулы, с помощью которых  рассчитывались средняя арифметическая величина, стандартное отклонение, ошибка средней арифметической.</w:t>
      </w:r>
      <w:r w:rsidRPr="0049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7F25" w:rsidRPr="00497F25" w:rsidRDefault="00497F25" w:rsidP="00F43E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F25">
        <w:rPr>
          <w:rFonts w:ascii="Times New Roman" w:eastAsia="Calibri" w:hAnsi="Times New Roman" w:cs="Times New Roman"/>
          <w:b/>
          <w:sz w:val="28"/>
          <w:szCs w:val="28"/>
        </w:rPr>
        <w:t>2.3.Организация исследования</w:t>
      </w:r>
    </w:p>
    <w:p w:rsidR="00F43E54" w:rsidRPr="00F43E54" w:rsidRDefault="00F43E54" w:rsidP="00F43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Исследование проводилось на базе  </w:t>
      </w:r>
      <w:r w:rsidRPr="00F43E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коррекционно-развивающего  центра «Дети-Ангелы» г. Тольятти (г. Тольятти ул. Жукова 44), 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сентября по декабрь 2017 года. В начале исследования были поставлены цели и задачи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помощью которых мы определили последовательность данного эксперимента.  </w:t>
      </w:r>
    </w:p>
    <w:p w:rsidR="00F43E54" w:rsidRPr="00F43E54" w:rsidRDefault="00F43E54" w:rsidP="00F43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исследовании участвовали дети с диагнозом ДЦП, имеющие одинаковую форму и физические навыки. Общее количество детей, которые приняли участие в эксперименте – 14 человек. Всех детей мы разделили на 2 группы: экспериментальную и контрольную. В каждой группе находилось по 7 человек.  </w:t>
      </w:r>
    </w:p>
    <w:p w:rsidR="00F43E54" w:rsidRPr="00F43E54" w:rsidRDefault="00F43E54" w:rsidP="00F43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</w:rPr>
      </w:pP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Контрольная группа продолжила заниматься по стандартной методике ЛФК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экспериментальной группе использовалась игровая методика 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лечебной физической культуры. Исследование  проводилось в течение 4 месяцев и включало три этапа.</w:t>
      </w:r>
    </w:p>
    <w:p w:rsidR="00F43E54" w:rsidRPr="00F43E54" w:rsidRDefault="00F43E54" w:rsidP="00F43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первом этапе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использовался метод педагогического наблюдения, и проводилось первичное тестирование детей, имеющих диагноз ДЦП. </w:t>
      </w:r>
    </w:p>
    <w:p w:rsidR="00F43E54" w:rsidRPr="00F43E54" w:rsidRDefault="00F43E54" w:rsidP="00F43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На втором этапе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проводилась обработка, полученных в ходе проведения тестов, данных, а также составление комплекса упражнений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экспериментальной группы.</w:t>
      </w:r>
    </w:p>
    <w:p w:rsidR="00F43E54" w:rsidRPr="00F43E54" w:rsidRDefault="00F43E54" w:rsidP="00F43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На третьем,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заключительном  этапе было проведено повторное тестирование,  обрабатывались данные нашего исследования,  а также проводился анализ полученных результатов и построение графиков</w:t>
      </w:r>
      <w:r w:rsidRPr="00F43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426" w:rsidRDefault="00317493" w:rsidP="00317493">
      <w:pPr>
        <w:pageBreakBefore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74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Глава </w:t>
      </w:r>
      <w:r w:rsidRPr="00317493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III</w:t>
      </w:r>
      <w:r w:rsidRPr="00317493">
        <w:rPr>
          <w:rFonts w:ascii="Times New Roman" w:eastAsia="Calibri" w:hAnsi="Times New Roman" w:cs="Times New Roman"/>
          <w:sz w:val="32"/>
          <w:szCs w:val="32"/>
        </w:rPr>
        <w:t>.</w:t>
      </w:r>
      <w:r w:rsidRPr="00317493">
        <w:rPr>
          <w:rFonts w:ascii="Times New Roman" w:eastAsia="Calibri" w:hAnsi="Times New Roman" w:cs="Times New Roman"/>
          <w:b/>
          <w:sz w:val="32"/>
          <w:szCs w:val="32"/>
        </w:rPr>
        <w:t xml:space="preserve"> Результаты исследования и их обсуждения</w:t>
      </w:r>
    </w:p>
    <w:p w:rsidR="00377AF5" w:rsidRPr="00377AF5" w:rsidRDefault="00377AF5" w:rsidP="00377A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средних результатов тестирования </w:t>
      </w:r>
      <w:r w:rsidR="00642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навыков</w:t>
      </w:r>
      <w:r w:rsidRPr="0037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ДЦП в контрольной и экспериментальной группе, не выявило достоверных различий показателей (таблица 1, 2). Следовательно, экспериментальная и контрольная группы были подобранны правильно. </w:t>
      </w:r>
    </w:p>
    <w:p w:rsidR="004F0B8E" w:rsidRDefault="00642480" w:rsidP="00642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480">
        <w:rPr>
          <w:rFonts w:ascii="Times New Roman" w:hAnsi="Times New Roman" w:cs="Times New Roman"/>
          <w:sz w:val="28"/>
          <w:szCs w:val="28"/>
        </w:rPr>
        <w:t>В процессе нашего исследования были получены результаты, которые приведены ниже в виде таблиц. В данных таблицах  отображены результаты тестирований до и после педагогического эксперимента. Динамика показателей, исследуемых после повторного тестирования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480">
        <w:rPr>
          <w:rFonts w:ascii="Times New Roman" w:hAnsi="Times New Roman" w:cs="Times New Roman"/>
          <w:sz w:val="28"/>
          <w:szCs w:val="28"/>
        </w:rPr>
        <w:t xml:space="preserve"> имеет положит</w:t>
      </w:r>
      <w:r>
        <w:rPr>
          <w:rFonts w:ascii="Times New Roman" w:hAnsi="Times New Roman" w:cs="Times New Roman"/>
          <w:sz w:val="28"/>
          <w:szCs w:val="28"/>
        </w:rPr>
        <w:t>ельный характер изменений, в обе</w:t>
      </w:r>
      <w:r w:rsidR="004F0B8E">
        <w:rPr>
          <w:rFonts w:ascii="Times New Roman" w:hAnsi="Times New Roman" w:cs="Times New Roman"/>
          <w:sz w:val="28"/>
          <w:szCs w:val="28"/>
        </w:rPr>
        <w:t xml:space="preserve">их группах, что говорит о благоприятном влиянии занятий лечебной физической культурой с применением игровых форм. </w:t>
      </w:r>
    </w:p>
    <w:p w:rsidR="008A2912" w:rsidRPr="008A2912" w:rsidRDefault="008A2912" w:rsidP="008A291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912">
        <w:rPr>
          <w:rFonts w:ascii="Times New Roman" w:eastAsia="Times New Roman" w:hAnsi="Times New Roman" w:cs="Times New Roman"/>
          <w:b/>
          <w:sz w:val="28"/>
          <w:szCs w:val="28"/>
        </w:rPr>
        <w:t>Таблица 1.</w:t>
      </w:r>
    </w:p>
    <w:p w:rsidR="004F0B8E" w:rsidRDefault="008A2912" w:rsidP="008A29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12">
        <w:rPr>
          <w:rFonts w:ascii="Times New Roman" w:hAnsi="Times New Roman" w:cs="Times New Roman"/>
          <w:b/>
          <w:sz w:val="28"/>
          <w:szCs w:val="28"/>
        </w:rPr>
        <w:t>Результаты тестирования двигательных навыков детей с ДЦП в начале педагогического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891"/>
        <w:gridCol w:w="772"/>
        <w:gridCol w:w="719"/>
        <w:gridCol w:w="986"/>
        <w:gridCol w:w="817"/>
        <w:gridCol w:w="719"/>
        <w:gridCol w:w="706"/>
        <w:gridCol w:w="864"/>
      </w:tblGrid>
      <w:tr w:rsidR="008A2912" w:rsidRPr="00352006" w:rsidTr="00CB071F">
        <w:trPr>
          <w:trHeight w:val="728"/>
          <w:jc w:val="center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</w:tr>
      <w:tr w:rsidR="008A2912" w:rsidRPr="00352006" w:rsidTr="00CB071F">
        <w:trPr>
          <w:trHeight w:val="727"/>
          <w:jc w:val="center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12" w:rsidRPr="00352006" w:rsidRDefault="008A2912" w:rsidP="00CB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12" w:rsidRPr="00352006" w:rsidRDefault="008A2912" w:rsidP="00CB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12" w:rsidRPr="00352006" w:rsidRDefault="008A2912" w:rsidP="00CB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A2912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 (кол-во)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&gt;0.05</w:t>
            </w:r>
          </w:p>
        </w:tc>
      </w:tr>
      <w:tr w:rsidR="008A2912" w:rsidRPr="00352006" w:rsidTr="008A2912">
        <w:trPr>
          <w:trHeight w:val="505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8A291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Поднимание туловища (кол-во)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&gt;0.05</w:t>
            </w:r>
          </w:p>
        </w:tc>
      </w:tr>
      <w:tr w:rsidR="008A2912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Координация (с)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&gt;0.05</w:t>
            </w:r>
          </w:p>
        </w:tc>
      </w:tr>
      <w:tr w:rsidR="008A2912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Ловкость (кол-во)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5C317F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&gt;0.05</w:t>
            </w:r>
          </w:p>
        </w:tc>
      </w:tr>
      <w:tr w:rsidR="008A2912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Меткость (кол-во)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12" w:rsidRPr="00352006" w:rsidRDefault="008A2912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&gt;0.05</w:t>
            </w:r>
          </w:p>
        </w:tc>
      </w:tr>
    </w:tbl>
    <w:p w:rsidR="008A2912" w:rsidRDefault="008A2912" w:rsidP="008A29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12" w:rsidRDefault="008A2912" w:rsidP="008A29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5">
        <w:rPr>
          <w:rFonts w:ascii="Times New Roman" w:eastAsia="Times New Roman" w:hAnsi="Times New Roman" w:cs="Times New Roman"/>
          <w:sz w:val="28"/>
          <w:szCs w:val="28"/>
        </w:rPr>
        <w:t xml:space="preserve">После первичного тестирования дети с детским церебральным параличом, которые входили в контрольную группу продолжали заниматься тем же комплексом упражнений </w:t>
      </w:r>
      <w:r w:rsidRPr="0037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лечебной физической культуры, а дети, входившие в экспериментальную группу стали заниматься по специально </w:t>
      </w:r>
      <w:r w:rsidRPr="00377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подобранному комплексу лечебной физической культуры с применением игровых форм. </w:t>
      </w:r>
    </w:p>
    <w:p w:rsidR="008A2912" w:rsidRDefault="003D7B73" w:rsidP="008A291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7B73">
        <w:rPr>
          <w:rFonts w:ascii="Times New Roman" w:hAnsi="Times New Roman" w:cs="Times New Roman"/>
          <w:color w:val="000000"/>
          <w:sz w:val="28"/>
          <w:szCs w:val="28"/>
        </w:rPr>
        <w:t>В конце педагогического исследования нами провелось повторное тестирование двигательных способностей детей с ДЦП, которое показало, что рост показателей произошел в обеих группах, но показатели экспериментальной группы превысили показатели контрольной. Это говорит о положительном характере изменений вследствие применения игровых форм ЛФК.</w:t>
      </w:r>
    </w:p>
    <w:p w:rsidR="0033714D" w:rsidRPr="008A2912" w:rsidRDefault="0033714D" w:rsidP="003371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2</w:t>
      </w:r>
      <w:r w:rsidRPr="008A29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714D" w:rsidRDefault="0033714D" w:rsidP="003371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12">
        <w:rPr>
          <w:rFonts w:ascii="Times New Roman" w:hAnsi="Times New Roman" w:cs="Times New Roman"/>
          <w:b/>
          <w:sz w:val="28"/>
          <w:szCs w:val="28"/>
        </w:rPr>
        <w:t>Результаты тестирования двигатель</w:t>
      </w:r>
      <w:r>
        <w:rPr>
          <w:rFonts w:ascii="Times New Roman" w:hAnsi="Times New Roman" w:cs="Times New Roman"/>
          <w:b/>
          <w:sz w:val="28"/>
          <w:szCs w:val="28"/>
        </w:rPr>
        <w:t>ных навыков детей с ДЦП в конце</w:t>
      </w:r>
      <w:r w:rsidRPr="008A2912">
        <w:rPr>
          <w:rFonts w:ascii="Times New Roman" w:hAnsi="Times New Roman" w:cs="Times New Roman"/>
          <w:b/>
          <w:sz w:val="28"/>
          <w:szCs w:val="28"/>
        </w:rPr>
        <w:t xml:space="preserve"> педагогического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891"/>
        <w:gridCol w:w="772"/>
        <w:gridCol w:w="719"/>
        <w:gridCol w:w="986"/>
        <w:gridCol w:w="817"/>
        <w:gridCol w:w="719"/>
        <w:gridCol w:w="706"/>
        <w:gridCol w:w="864"/>
      </w:tblGrid>
      <w:tr w:rsidR="0033714D" w:rsidRPr="00352006" w:rsidTr="00CB071F">
        <w:trPr>
          <w:trHeight w:val="728"/>
          <w:jc w:val="center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</w:tr>
      <w:tr w:rsidR="0033714D" w:rsidRPr="00352006" w:rsidTr="00CB071F">
        <w:trPr>
          <w:trHeight w:val="727"/>
          <w:jc w:val="center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4D" w:rsidRPr="00352006" w:rsidRDefault="0033714D" w:rsidP="00CB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en-US"/>
              </w:rPr>
              <w:t>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4D" w:rsidRPr="00352006" w:rsidRDefault="0033714D" w:rsidP="00CB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4D" w:rsidRPr="00352006" w:rsidRDefault="0033714D" w:rsidP="00CB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3714D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 (кол-во)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&gt;0.05</w:t>
            </w:r>
          </w:p>
        </w:tc>
      </w:tr>
      <w:tr w:rsidR="0033714D" w:rsidRPr="00352006" w:rsidTr="00CB071F">
        <w:trPr>
          <w:trHeight w:val="505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Поднимание туловища (кол-во)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036FA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&gt;0.05</w:t>
            </w:r>
          </w:p>
        </w:tc>
      </w:tr>
      <w:tr w:rsidR="0033714D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Координация (с)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&gt;0.05</w:t>
            </w:r>
          </w:p>
        </w:tc>
      </w:tr>
      <w:tr w:rsidR="0033714D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Ловкость (кол-во)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5C317F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&gt;0.05</w:t>
            </w:r>
          </w:p>
        </w:tc>
      </w:tr>
      <w:tr w:rsidR="0033714D" w:rsidRPr="00352006" w:rsidTr="00CB071F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Меткость (кол-во)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6959C1" w:rsidP="00CB071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D" w:rsidRPr="00352006" w:rsidRDefault="0033714D" w:rsidP="00CB07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&gt;0.05</w:t>
            </w:r>
          </w:p>
        </w:tc>
      </w:tr>
    </w:tbl>
    <w:p w:rsidR="0033714D" w:rsidRDefault="0033714D" w:rsidP="007D2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C3C" w:rsidRDefault="00503C3C" w:rsidP="00503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06">
        <w:rPr>
          <w:rFonts w:ascii="Times New Roman" w:hAnsi="Times New Roman" w:cs="Times New Roman"/>
          <w:sz w:val="28"/>
          <w:szCs w:val="28"/>
        </w:rPr>
        <w:t>Согласно результатам проведенного педагогического эксперимента можно сделать выводы по всем показателям тестирований (</w:t>
      </w:r>
      <w:r>
        <w:rPr>
          <w:rFonts w:ascii="Times New Roman" w:hAnsi="Times New Roman" w:cs="Times New Roman"/>
          <w:sz w:val="28"/>
          <w:szCs w:val="28"/>
        </w:rPr>
        <w:t>приседание, поднимание туловища, координация, ловкость, меткость</w:t>
      </w:r>
      <w:r w:rsidRPr="00352006">
        <w:rPr>
          <w:rFonts w:ascii="Times New Roman" w:hAnsi="Times New Roman" w:cs="Times New Roman"/>
          <w:sz w:val="28"/>
          <w:szCs w:val="28"/>
        </w:rPr>
        <w:t xml:space="preserve">). Результаты сравнительно улучшились в двух группах, но в экспериментальной группе они значительно выше, чем в контрольной, что явилось следствием целенаправленной работы на развитие </w:t>
      </w:r>
      <w:r>
        <w:rPr>
          <w:rFonts w:ascii="Times New Roman" w:hAnsi="Times New Roman" w:cs="Times New Roman"/>
          <w:sz w:val="28"/>
          <w:szCs w:val="28"/>
        </w:rPr>
        <w:t xml:space="preserve">двигательных навыков детей с ДЦП средствами игровых форм ЛФК. </w:t>
      </w:r>
    </w:p>
    <w:p w:rsidR="00503C3C" w:rsidRPr="00352006" w:rsidRDefault="00503C3C" w:rsidP="00503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352006">
        <w:rPr>
          <w:rFonts w:ascii="Times New Roman" w:hAnsi="Times New Roman" w:cs="Times New Roman"/>
          <w:sz w:val="28"/>
          <w:szCs w:val="28"/>
        </w:rPr>
        <w:t xml:space="preserve"> </w:t>
      </w:r>
      <w:r w:rsidRPr="00503C3C">
        <w:rPr>
          <w:rFonts w:ascii="Times New Roman" w:hAnsi="Times New Roman" w:cs="Times New Roman"/>
          <w:b/>
          <w:sz w:val="28"/>
          <w:szCs w:val="28"/>
        </w:rPr>
        <w:t>Таблицы 2</w:t>
      </w:r>
      <w:r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Pr="00352006">
        <w:rPr>
          <w:rFonts w:ascii="Times New Roman" w:hAnsi="Times New Roman" w:cs="Times New Roman"/>
          <w:sz w:val="28"/>
          <w:szCs w:val="28"/>
        </w:rPr>
        <w:t>результаты всех тестов выросли на достоверно значимые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06">
        <w:rPr>
          <w:rFonts w:ascii="Times New Roman" w:hAnsi="Times New Roman"/>
          <w:sz w:val="28"/>
          <w:szCs w:val="28"/>
          <w:lang w:eastAsia="ru-RU"/>
        </w:rPr>
        <w:t>(р.&lt;0,05)</w:t>
      </w:r>
      <w:r w:rsidRPr="00352006">
        <w:rPr>
          <w:rFonts w:ascii="Times New Roman" w:hAnsi="Times New Roman" w:cs="Times New Roman"/>
          <w:sz w:val="28"/>
          <w:szCs w:val="28"/>
        </w:rPr>
        <w:t xml:space="preserve">, что говорит о положительном </w:t>
      </w:r>
      <w:r w:rsidRPr="00352006">
        <w:rPr>
          <w:rFonts w:ascii="Times New Roman" w:hAnsi="Times New Roman" w:cs="Times New Roman"/>
          <w:sz w:val="28"/>
          <w:szCs w:val="28"/>
        </w:rPr>
        <w:lastRenderedPageBreak/>
        <w:t xml:space="preserve">влиянии подобранного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игровых упражнений ЛФК на развитие двигательных навыков у детей с ДЦП. </w:t>
      </w:r>
    </w:p>
    <w:p w:rsidR="00503C3C" w:rsidRPr="00352006" w:rsidRDefault="00503C3C" w:rsidP="00503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713" w:rsidRDefault="007D2713" w:rsidP="007D2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713" w:rsidRDefault="007D2713" w:rsidP="007D2713">
      <w:pPr>
        <w:keepNext/>
      </w:pPr>
      <w:r>
        <w:rPr>
          <w:noProof/>
          <w:lang w:eastAsia="ru-RU"/>
        </w:rPr>
        <w:drawing>
          <wp:inline distT="0" distB="0" distL="0" distR="0" wp14:anchorId="0DCF6BC4" wp14:editId="6965F160">
            <wp:extent cx="5419725" cy="2638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713" w:rsidRPr="00707F13" w:rsidRDefault="007D2713" w:rsidP="00707F13">
      <w:pPr>
        <w:pStyle w:val="ad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6C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Рис.1. Динамика приседаний </w:t>
      </w:r>
    </w:p>
    <w:p w:rsidR="00707F13" w:rsidRDefault="00707F13" w:rsidP="00707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3">
        <w:rPr>
          <w:rFonts w:ascii="Times New Roman" w:hAnsi="Times New Roman" w:cs="Times New Roman"/>
          <w:sz w:val="28"/>
          <w:szCs w:val="28"/>
        </w:rPr>
        <w:t>Согласно результатам теста №1 (приседания), проведенного в конце эксперимента, средние показатели обеих групп, как экспериментальной, так и контрольной,  достоверно увеличились (табл.2; рис.1) по сравнению с началом исследования. Но стоит заметить, что показатели экспериментальной группы оказались выше, чем у контрольной. В конце эксперимента у КГ средний показатель врос на 69% и составил (7,62), а у экспериментальной на 86%, и составил (8,62). Следовательно, можно сказать о положительном влиянии игровой методики ЛФК на детей с ДЦП.</w:t>
      </w:r>
    </w:p>
    <w:p w:rsidR="00707F13" w:rsidRDefault="00707F13" w:rsidP="00707F13">
      <w:pPr>
        <w:keepNext/>
        <w:spacing w:line="360" w:lineRule="auto"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1EEA2A2" wp14:editId="2AE1EB1C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7F13" w:rsidRPr="00707F13" w:rsidRDefault="00707F13" w:rsidP="00707F13">
      <w:pPr>
        <w:pStyle w:val="ad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07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Рис.2 Поднимание туловища </w:t>
      </w:r>
    </w:p>
    <w:p w:rsidR="00707F13" w:rsidRPr="00BF14DF" w:rsidRDefault="00707F13" w:rsidP="00707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3">
        <w:rPr>
          <w:rFonts w:ascii="Times New Roman" w:hAnsi="Times New Roman" w:cs="Times New Roman"/>
          <w:sz w:val="28"/>
          <w:szCs w:val="28"/>
        </w:rPr>
        <w:t>Согласно результатам теста №2 (поднимание туловища из положения лежа на спине), проведенного в конце эксперимента, средние показатели обеих групп, также увеличились (табл.2; рис.2) по сравнению с началом исследования. Следует отметить, что показатели экспериментальной группы оказались выше, чем у контрольной. В конце эксперимента у КГ средний показатель врос на 39% и составил (8,88), а у экспериментальной на 71%, и составил (10,5). Следовательно, можно сказать о положительном влиянии подобранного комплекса ЛФК на развитие двигательных навыков детей с ДЦП.</w:t>
      </w:r>
    </w:p>
    <w:p w:rsidR="00707F13" w:rsidRDefault="00707F13" w:rsidP="00707F13">
      <w:pPr>
        <w:keepNext/>
        <w:spacing w:line="360" w:lineRule="auto"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C706BC1" wp14:editId="4FE27DD7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7F13" w:rsidRPr="00707F13" w:rsidRDefault="00707F13" w:rsidP="00707F13">
      <w:pPr>
        <w:pStyle w:val="ad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07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Рис. 3 Координация </w:t>
      </w:r>
    </w:p>
    <w:p w:rsidR="00707F13" w:rsidRDefault="00707F13" w:rsidP="00707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3">
        <w:rPr>
          <w:rFonts w:ascii="Times New Roman" w:hAnsi="Times New Roman" w:cs="Times New Roman"/>
          <w:sz w:val="28"/>
          <w:szCs w:val="28"/>
        </w:rPr>
        <w:t>Согласно результатам теста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07F13">
        <w:rPr>
          <w:rFonts w:ascii="Times New Roman" w:hAnsi="Times New Roman" w:cs="Times New Roman"/>
          <w:sz w:val="28"/>
          <w:szCs w:val="28"/>
        </w:rPr>
        <w:t xml:space="preserve"> (координация), проведенного в конце эксперимента, средние показатели обеих групп, увеличились (табл.2; рис.3) по сравнению с началом исследования. Но показатели экспериментальной группы оказались выше, чем у контрольной. В конце эксперимента у КГ средний показатель врос на 26% и составил (8,08), а у экспериментальной на 72%, и составил (10,16). Следовательно, можно сказать о положительном влиянии подобранного комплекса ЛФК на развитие координации движений у детей с ДЦП.</w:t>
      </w:r>
    </w:p>
    <w:p w:rsidR="00707F13" w:rsidRDefault="00707F13" w:rsidP="00707F13">
      <w:pPr>
        <w:keepNext/>
        <w:spacing w:line="360" w:lineRule="auto"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D4E0382" wp14:editId="24E969AB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7F13" w:rsidRPr="00707F13" w:rsidRDefault="00707F13" w:rsidP="00707F13">
      <w:pPr>
        <w:pStyle w:val="ad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07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Рис.4 Ловкость </w:t>
      </w:r>
    </w:p>
    <w:p w:rsidR="00707F13" w:rsidRDefault="00707F13" w:rsidP="00707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3">
        <w:rPr>
          <w:rFonts w:ascii="Times New Roman" w:hAnsi="Times New Roman" w:cs="Times New Roman"/>
          <w:sz w:val="28"/>
          <w:szCs w:val="28"/>
        </w:rPr>
        <w:t>Согласно результатам теста № 4 (ловкость), проведенного в конце эксперимента, средние показатели обеих групп достоверно увеличились (табл.2; рис.4) по сравнению с началом исследования. Но стоит отметить, что показатели экспериментальной группы увеличились больше, чем у контрольной. В конце эксперимента у КГ средний показатель врос на 29% и составил (5,5), а у экспериментальной на 39%, и составил (7,75). Следовательно, наблюдается положительное влияние занятий ЛФК с применением игр на детей с ДЦП.</w:t>
      </w:r>
    </w:p>
    <w:p w:rsidR="00160468" w:rsidRDefault="00160468" w:rsidP="00160468">
      <w:pPr>
        <w:keepNext/>
        <w:spacing w:line="360" w:lineRule="auto"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9C6976" wp14:editId="1F869548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0468" w:rsidRPr="00160468" w:rsidRDefault="00160468" w:rsidP="00160468">
      <w:pPr>
        <w:pStyle w:val="ad"/>
        <w:spacing w:after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04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Рис.5 Меткость</w:t>
      </w:r>
    </w:p>
    <w:p w:rsidR="00160468" w:rsidRDefault="00160468" w:rsidP="0016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68">
        <w:rPr>
          <w:rFonts w:ascii="Times New Roman" w:hAnsi="Times New Roman" w:cs="Times New Roman"/>
          <w:sz w:val="28"/>
          <w:szCs w:val="28"/>
        </w:rPr>
        <w:t>Согласно результатам теста № 5 (меткость), проведенного в конце эксперимента, средние показатели обеих групп достоверно увеличились (табл.2; рис.5) по сравнению с началом исследования. Но стоит отметить, что показатели экспериментальной группы увеличились больше, чем у контрольной. В конце эксперимента у КГ средний показатель врос 22% и составил (6,25), а у экспериментальной на 64%, и составил (8). Следовательно, наблюдается положительное влияние занятий ЛФК с применением игр на детей с ДЦП.</w:t>
      </w:r>
    </w:p>
    <w:p w:rsidR="00576D7D" w:rsidRDefault="00576D7D" w:rsidP="00576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7D">
        <w:rPr>
          <w:rFonts w:ascii="Times New Roman" w:hAnsi="Times New Roman" w:cs="Times New Roman"/>
          <w:sz w:val="28"/>
          <w:szCs w:val="28"/>
        </w:rPr>
        <w:t xml:space="preserve">По итогам всех вышеперечисленных данных, можно говорить о том, что прирост показателей произошел в обеих группах, но по отношению к контрольной группе, показатели экспериментальной оказались выше. </w:t>
      </w:r>
    </w:p>
    <w:p w:rsidR="00576D7D" w:rsidRDefault="00576D7D" w:rsidP="00576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7D"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исследования, показали, что использование игрового метода лечебной физической культуры оказывают благоприятное влияние на улучшение двигательных навыков детей с детским церебральным параличом, в частности таких, как выносливость, координация, ловкость, меткость. </w:t>
      </w:r>
    </w:p>
    <w:p w:rsidR="00576D7D" w:rsidRPr="00576D7D" w:rsidRDefault="00576D7D" w:rsidP="00576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92C" w:rsidRPr="00BF14DF" w:rsidRDefault="00AD092C" w:rsidP="00160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68" w:rsidRDefault="00576D7D" w:rsidP="00576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7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E3D15" w:rsidRPr="006E3D15" w:rsidRDefault="006E3D15" w:rsidP="006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5">
        <w:rPr>
          <w:rFonts w:ascii="Times New Roman" w:hAnsi="Times New Roman" w:cs="Times New Roman"/>
          <w:sz w:val="28"/>
          <w:szCs w:val="28"/>
        </w:rPr>
        <w:t>1. Проанализировав данные литературных источников по теме: «</w:t>
      </w:r>
      <w:r w:rsidRPr="006E3D15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Применение игровых форм занятий ЛФК для детей 5-6 лет с диагнозом ДЦП</w:t>
      </w:r>
      <w:r w:rsidRPr="006E3D15">
        <w:rPr>
          <w:rFonts w:ascii="Times New Roman" w:hAnsi="Times New Roman" w:cs="Times New Roman"/>
          <w:sz w:val="28"/>
          <w:szCs w:val="28"/>
        </w:rPr>
        <w:t xml:space="preserve">», было определено, что в настоящее время, к большому сожалению, растет количество заболеваний нервной системы, что является причинами нарушений многих функций организма. Среди таких заболеваний главное место занимает детский церебральный паралич. </w:t>
      </w:r>
    </w:p>
    <w:p w:rsidR="006E3D15" w:rsidRPr="006E3D15" w:rsidRDefault="006E3D15" w:rsidP="006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5">
        <w:rPr>
          <w:rFonts w:ascii="Times New Roman" w:hAnsi="Times New Roman" w:cs="Times New Roman"/>
          <w:sz w:val="28"/>
          <w:szCs w:val="28"/>
        </w:rPr>
        <w:t xml:space="preserve">Игровые формы занятий - это эффективный способ увеличения как двигательной, так и эмоциональной сферы детей. Игры занимают важное место в исправлении   двигательных нарушений  детей с ДЦП и с помощью высоко эмоционального уровня помогают решать важные коррекционные задачи. </w:t>
      </w:r>
    </w:p>
    <w:p w:rsidR="006E3D15" w:rsidRPr="006E3D15" w:rsidRDefault="006E3D15" w:rsidP="006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5">
        <w:rPr>
          <w:rFonts w:ascii="Times New Roman" w:hAnsi="Times New Roman" w:cs="Times New Roman"/>
          <w:sz w:val="28"/>
          <w:szCs w:val="28"/>
        </w:rPr>
        <w:t>2. После подбора тестов для выявления двигательных навыков детей с ДЦП, было проведено первичное тестирование.</w:t>
      </w:r>
      <w:r>
        <w:rPr>
          <w:rFonts w:ascii="Times New Roman" w:hAnsi="Times New Roman" w:cs="Times New Roman"/>
          <w:sz w:val="28"/>
          <w:szCs w:val="28"/>
        </w:rPr>
        <w:t xml:space="preserve"> После чего детей разделили на две</w:t>
      </w:r>
      <w:r w:rsidRPr="006E3D15">
        <w:rPr>
          <w:rFonts w:ascii="Times New Roman" w:hAnsi="Times New Roman" w:cs="Times New Roman"/>
          <w:sz w:val="28"/>
          <w:szCs w:val="28"/>
        </w:rPr>
        <w:t xml:space="preserve"> группы, контрольную и экспериментальную. Тестировались выносливость, координация, ловкость и меткость. Средние результаты обоих групп до педагогического эксперимента практически не отличались.</w:t>
      </w:r>
    </w:p>
    <w:p w:rsidR="006E3D15" w:rsidRPr="006E3D15" w:rsidRDefault="006E3D15" w:rsidP="006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5">
        <w:rPr>
          <w:rFonts w:ascii="Times New Roman" w:hAnsi="Times New Roman" w:cs="Times New Roman"/>
          <w:sz w:val="28"/>
          <w:szCs w:val="28"/>
        </w:rPr>
        <w:t xml:space="preserve">3. В конце исследования проводилось повторное тестирование. Данные показали, что у обеих групп произошел рост результатов, но у экспериментальной группы они значительно выше, чем у контрольной. </w:t>
      </w:r>
    </w:p>
    <w:p w:rsidR="006E3D15" w:rsidRPr="006E3D15" w:rsidRDefault="006E3D15" w:rsidP="006E3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5">
        <w:rPr>
          <w:rFonts w:ascii="Times New Roman" w:hAnsi="Times New Roman" w:cs="Times New Roman"/>
          <w:sz w:val="28"/>
          <w:szCs w:val="28"/>
        </w:rPr>
        <w:t>Достоверное улучшение таких двигательных навыков как, выносливость, координация, ловкость, меткость, у детей экспериментальной группы свидетельствует о правильном использовании комплексов ЛФК с применением игровых форм на улучшение и развитие двигательных навыков детей с ДЦП.</w:t>
      </w:r>
    </w:p>
    <w:p w:rsidR="006E3D15" w:rsidRPr="00E740FF" w:rsidRDefault="006E3D15" w:rsidP="006E3D1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740FF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специально подобранный комплекс упражнений </w:t>
      </w:r>
      <w:r w:rsidRPr="006E3D15">
        <w:rPr>
          <w:rFonts w:ascii="Times New Roman" w:hAnsi="Times New Roman" w:cs="Times New Roman"/>
          <w:sz w:val="28"/>
          <w:szCs w:val="28"/>
        </w:rPr>
        <w:t xml:space="preserve"> лечебной физической культуры </w:t>
      </w:r>
      <w:r w:rsidRPr="00E740FF">
        <w:rPr>
          <w:rFonts w:ascii="Times New Roman" w:hAnsi="Times New Roman" w:cs="Times New Roman"/>
          <w:sz w:val="28"/>
          <w:szCs w:val="28"/>
        </w:rPr>
        <w:t xml:space="preserve">положительно влияет на развитие </w:t>
      </w:r>
      <w:r w:rsidRPr="006E3D15">
        <w:rPr>
          <w:rFonts w:ascii="Times New Roman" w:hAnsi="Times New Roman" w:cs="Times New Roman"/>
          <w:sz w:val="28"/>
          <w:szCs w:val="28"/>
        </w:rPr>
        <w:t>двигательных навыков детей с ДЦП 5-6 лет.</w:t>
      </w:r>
    </w:p>
    <w:p w:rsidR="00576D7D" w:rsidRPr="00576D7D" w:rsidRDefault="00576D7D" w:rsidP="00576D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3D15" w:rsidRDefault="006E3D15" w:rsidP="006E3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D15" w:rsidRPr="00CB071F" w:rsidRDefault="006E3D15" w:rsidP="005549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520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CB071F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64E">
        <w:rPr>
          <w:rFonts w:ascii="Times New Roman" w:hAnsi="Times New Roman" w:cs="Times New Roman"/>
          <w:color w:val="000000" w:themeColor="text1"/>
          <w:sz w:val="28"/>
          <w:szCs w:val="28"/>
        </w:rPr>
        <w:t>Айкарди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</w:t>
      </w:r>
      <w:r w:rsidRPr="00EB2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 нервной системы у детей. Под ред.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264E">
        <w:rPr>
          <w:rFonts w:ascii="Times New Roman" w:hAnsi="Times New Roman" w:cs="Times New Roman"/>
          <w:color w:val="000000" w:themeColor="text1"/>
          <w:sz w:val="28"/>
          <w:szCs w:val="28"/>
        </w:rPr>
        <w:t>М., Бином, 2013. Т. 1, с. 221–259.</w:t>
      </w:r>
    </w:p>
    <w:p w:rsidR="00CB071F" w:rsidRPr="00EB264E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Антонюк</w:t>
      </w:r>
      <w:r w:rsidRPr="00EB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Влияние направленной игротерапии на формирование сенсомоторного интеллекта у детей с проблемами в развитии / Антонюк</w:t>
      </w:r>
      <w:r w:rsidRPr="0010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С.Д., Хватова</w:t>
      </w:r>
      <w:r w:rsidRPr="0010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4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М.В., Макарова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4E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 // Адаптивная физическая культура. – 2004. - № 4. - С. 11-12.</w:t>
      </w:r>
    </w:p>
    <w:p w:rsidR="00CB071F" w:rsidRPr="002F3003" w:rsidRDefault="00CB071F" w:rsidP="0055498A">
      <w:pPr>
        <w:pStyle w:val="a7"/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003">
        <w:rPr>
          <w:rFonts w:ascii="Times New Roman" w:hAnsi="Times New Roman" w:cs="Times New Roman"/>
          <w:sz w:val="28"/>
          <w:szCs w:val="28"/>
        </w:rPr>
        <w:t>Бадалян Л.О. Детская неврология: учеб. Пособие / Бадалян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 w:rsidRPr="002F3003">
        <w:rPr>
          <w:rFonts w:ascii="Times New Roman" w:hAnsi="Times New Roman" w:cs="Times New Roman"/>
          <w:sz w:val="28"/>
          <w:szCs w:val="28"/>
        </w:rPr>
        <w:t>Л.О.– 4-е изд. – М.: МЕДпрессинформ, 2016. – 608 с.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Бадалян</w:t>
      </w:r>
      <w:r w:rsidRPr="0010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церебральные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параличи: ДЦП, ЛФK, неврология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 Бадалян</w:t>
      </w:r>
      <w:r w:rsidRPr="0010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О, Журба</w:t>
      </w:r>
      <w:r w:rsidRPr="0010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Т, Тимонина</w:t>
      </w:r>
      <w:r w:rsidRPr="0010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В.  – М.: Книга по Требованию, 2013 – 325 с.</w:t>
      </w:r>
    </w:p>
    <w:p w:rsidR="00CB071F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А.А., Намазова-Баранова Л.С., Куренков А.Л., Клочкова О.А., Каримова Х.М., Мамедъяров А.М., Жердев К.В., Кузенкова Л.М., Бурсагова Б.И. Комплексная оценка двигательных функций у пациентов с детским церебральным параличом: учеб. - Метод.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Баранов А.А. [и др.]; Федеральное госбюджетное науч. учреждение Науч. центр здоровья детей. – М.: ПедиатрЪ, 2014 – 84 с.</w:t>
      </w:r>
    </w:p>
    <w:p w:rsidR="00CB071F" w:rsidRPr="0031217F" w:rsidRDefault="00CB071F" w:rsidP="0031217F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003">
        <w:rPr>
          <w:rFonts w:ascii="Times New Roman" w:hAnsi="Times New Roman" w:cs="Times New Roman"/>
          <w:sz w:val="28"/>
          <w:szCs w:val="28"/>
        </w:rPr>
        <w:t>Баранов А.А., Куренк</w:t>
      </w:r>
      <w:r>
        <w:rPr>
          <w:rFonts w:ascii="Times New Roman" w:hAnsi="Times New Roman" w:cs="Times New Roman"/>
          <w:sz w:val="28"/>
          <w:szCs w:val="28"/>
        </w:rPr>
        <w:t>ов А.Л  Намазова-Баранова Л.С.</w:t>
      </w:r>
      <w:r w:rsidRPr="002F3003">
        <w:rPr>
          <w:rFonts w:ascii="Times New Roman" w:hAnsi="Times New Roman" w:cs="Times New Roman"/>
          <w:sz w:val="28"/>
          <w:szCs w:val="28"/>
        </w:rPr>
        <w:t xml:space="preserve">, Клочкова О.А., Каримова Х.М., Мамедъяров А.М., Жердев К.В., Кузенкова Л.М., Бурсагова Б.И. Комплексная оценка двигательных функций у пациентов с детским церебральным параличом: учеб.-метод. </w:t>
      </w:r>
      <w:r>
        <w:rPr>
          <w:rFonts w:ascii="Times New Roman" w:hAnsi="Times New Roman" w:cs="Times New Roman"/>
          <w:sz w:val="28"/>
          <w:szCs w:val="28"/>
        </w:rPr>
        <w:t>пособие / Баранов А.А. [и др.].</w:t>
      </w:r>
      <w:r w:rsidRPr="0031217F">
        <w:rPr>
          <w:rFonts w:ascii="Times New Roman" w:hAnsi="Times New Roman" w:cs="Times New Roman"/>
          <w:sz w:val="28"/>
          <w:szCs w:val="28"/>
        </w:rPr>
        <w:t>Федеральное госбюджетное науч. учреждение Науч. центр здоровья детей. – М.: ПедиатрЪ, 2014. – 84 с.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003">
        <w:rPr>
          <w:rFonts w:ascii="Times New Roman" w:hAnsi="Times New Roman" w:cs="Times New Roman"/>
          <w:color w:val="000000" w:themeColor="text1"/>
          <w:sz w:val="28"/>
          <w:szCs w:val="28"/>
        </w:rPr>
        <w:t>Бруйков / Алла Ивановна, Алексей Александрович // Физическая культура: воспитание, образование, тренировка. - 2013. - № 1. - С. 68-70. - Библиогр.: с. 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003">
        <w:rPr>
          <w:rFonts w:ascii="Times New Roman" w:hAnsi="Times New Roman" w:cs="Times New Roman"/>
          <w:color w:val="000000" w:themeColor="text1"/>
          <w:sz w:val="28"/>
          <w:szCs w:val="28"/>
        </w:rPr>
        <w:t>Батышева Т.Т. [и др.]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физических факторов в реабилитации детей с церебральным параличом [[Текст]] / Татьяна Тимофеевна [и др.];//Детская и подростковая реабилитация. - 2014. - № 2 (23)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- С. 5-14. - Библиогр.: с. 13.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0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Ганзина, Н.В. Подвижные и спортивные игры как средство рекреации и социальной адаптации инвалидов с ДЦП / Ганзина Н.В, Губарева Т.И. // Спорт, духовные ценности, культура. - М., 2014. - Вып. 8. - С. 175-186.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003">
        <w:rPr>
          <w:rFonts w:ascii="Times New Roman" w:hAnsi="Times New Roman" w:cs="Times New Roman"/>
          <w:sz w:val="28"/>
          <w:szCs w:val="28"/>
        </w:rPr>
        <w:t>Грецов, А. Г. Подвижные игры в психологических тренингах / А.Г. Грецов // Адаптивная физическая культура. – 2014. - № 1. - С. 32-33.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Дубровский В.И. Лечебная физическая культура (кинезотерапия): Учеб. Для студ. высш. учеб, заведений. —— 2-е изд., стер. — М.: Гуманит. изд. центр ВЛАДОС, 2013. — 608 с.</w:t>
      </w:r>
    </w:p>
    <w:p w:rsidR="00CB071F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Дубровский В.И. Спортивная медицина: Учеб. Для студ. высш. </w:t>
      </w:r>
      <w:r w:rsidR="0031217F"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="0031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17F"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аведений. — 2-е изд., доп. — М.: Гуманит. изд. центр ВЛАДОС 2013.—512с.</w:t>
      </w:r>
    </w:p>
    <w:p w:rsidR="00CB071F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Дорофеева, И.Е. Роль подвижных игр в воспитании детей дошкольного возраста / Дорофеева</w:t>
      </w:r>
      <w:r w:rsidRPr="0006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И.Е.  // Проблемы педагогики. 2015. - №1 (2) С. 47–49. </w:t>
      </w:r>
    </w:p>
    <w:p w:rsidR="00CB071F" w:rsidRPr="00E04310" w:rsidRDefault="0043665A" w:rsidP="0055498A">
      <w:pPr>
        <w:pStyle w:val="a7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B071F" w:rsidRPr="00E04310">
          <w:rPr>
            <w:rFonts w:ascii="Times New Roman" w:hAnsi="Times New Roman" w:cs="Times New Roman"/>
            <w:sz w:val="28"/>
            <w:szCs w:val="28"/>
          </w:rPr>
          <w:t xml:space="preserve"> Епифанов В.А. Лечебная физическая культура. Справочник. – М.: Авторская академия, 2016. – 448 с.</w:t>
        </w:r>
      </w:hyperlink>
    </w:p>
    <w:p w:rsidR="00CB071F" w:rsidRPr="00E04310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10">
        <w:rPr>
          <w:rFonts w:ascii="Times New Roman" w:hAnsi="Times New Roman" w:cs="Times New Roman"/>
          <w:sz w:val="28"/>
          <w:szCs w:val="28"/>
        </w:rPr>
        <w:t>Клочкова, Е. В. Введение в физическую терапию. Реабилитация детей с церебральным параличом и другими двигательными нарушениями неврологической природы / Клочкова</w:t>
      </w:r>
      <w:r w:rsidRPr="0006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</w:t>
      </w:r>
      <w:r w:rsidRPr="00E04310">
        <w:rPr>
          <w:rFonts w:ascii="Times New Roman" w:hAnsi="Times New Roman" w:cs="Times New Roman"/>
          <w:sz w:val="28"/>
          <w:szCs w:val="28"/>
        </w:rPr>
        <w:t>. - М.: Теревинф, 2014. - 288 c.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003">
        <w:rPr>
          <w:rFonts w:ascii="Times New Roman" w:hAnsi="Times New Roman" w:cs="Times New Roman"/>
          <w:sz w:val="28"/>
          <w:szCs w:val="28"/>
        </w:rPr>
        <w:t>Клочкова О.А., Куренков А.Л., Намазова-Баранова Л.С., Мамедъяров А.М., Жердев К.В. Общее моторное развитие и формирование функции рук у пациентов со спастическими формами детского церебрального паралича на фоне ботулинотерапии и комплексной реабилитации// Вестник РАМН. 2013. – Т. 11. – С. 38-48.</w:t>
      </w:r>
    </w:p>
    <w:p w:rsidR="00CB071F" w:rsidRPr="002F3003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003">
        <w:rPr>
          <w:rFonts w:ascii="Times New Roman" w:hAnsi="Times New Roman" w:cs="Times New Roman"/>
          <w:sz w:val="28"/>
          <w:szCs w:val="28"/>
        </w:rPr>
        <w:t xml:space="preserve">Куренков А.Л, Баранов А.А., Намазова-Баранова Л.С.,., Клочкова О.А., Каримова Х.М., Мамедъяров А.М., Жердев К.В., Кузенкова Л.М., Бурсагова Б.И. Комплексная оценка двигательных функций у пациентов с детским церебральным параличом: учеб. - Метод. </w:t>
      </w:r>
      <w:r>
        <w:rPr>
          <w:rFonts w:ascii="Times New Roman" w:hAnsi="Times New Roman" w:cs="Times New Roman"/>
          <w:sz w:val="28"/>
          <w:szCs w:val="28"/>
        </w:rPr>
        <w:t xml:space="preserve">Пособие / Баранов А.А. [и др.]. </w:t>
      </w:r>
      <w:r w:rsidRPr="002F3003">
        <w:rPr>
          <w:rFonts w:ascii="Times New Roman" w:hAnsi="Times New Roman" w:cs="Times New Roman"/>
          <w:sz w:val="28"/>
          <w:szCs w:val="28"/>
        </w:rPr>
        <w:t xml:space="preserve">Федеральное госбюджетное науч. учреждение Науч. центр здоровья детей. – М.: ПедиатрЪ, 2014. – 84 с. 3. </w:t>
      </w:r>
    </w:p>
    <w:p w:rsidR="00CB071F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Ладина О.А. Развитие мелкой моторики у младших школьников с ДЦП на уроках технологии [Текст] / О.А. Ладина // статья. – Москва, 2012 С. 10-12.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Лильин Е. Т. и др.  Особый ребенок. Знайте и умейте. В помощь специалистам и родителям детей, страдающих ДЦП // Детская и подростковая реабилитация. – 2013 - № 1 – С. 3-49. 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Малашина, Н. А. Использование игр и упражнений в развитии ручных умений дошкольников с детским церебральным параличом (спастическая диплегия) // Коррекц. педагогика. – 2007 - № 5 –С. 55-62.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Л.В., Мингазова М.В. Психолого-педагогический аспект развития мелкой моторики у детей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тским церебральным параличом. </w:t>
      </w: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журнал прикладных и фундаментальных исследований. – 2015 – № 12-1. – С. 76-78; 28.</w:t>
      </w:r>
    </w:p>
    <w:p w:rsidR="00CB071F" w:rsidRPr="00E04310" w:rsidRDefault="00CB071F" w:rsidP="0055498A">
      <w:pPr>
        <w:pStyle w:val="a7"/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310">
        <w:rPr>
          <w:rFonts w:ascii="Times New Roman" w:hAnsi="Times New Roman" w:cs="Times New Roman"/>
          <w:sz w:val="28"/>
          <w:szCs w:val="28"/>
        </w:rPr>
        <w:t>Наперстак, М.А.  Методические подходы к диагностике и реабилитации детей, страдающих детским церебральным параличом / Наперстак</w:t>
      </w:r>
      <w:r w:rsidRPr="00060550">
        <w:rPr>
          <w:rFonts w:ascii="Times New Roman" w:hAnsi="Times New Roman" w:cs="Times New Roman"/>
          <w:sz w:val="28"/>
          <w:szCs w:val="28"/>
        </w:rPr>
        <w:t xml:space="preserve"> </w:t>
      </w:r>
      <w:r w:rsidRPr="00E04310">
        <w:rPr>
          <w:rFonts w:ascii="Times New Roman" w:hAnsi="Times New Roman" w:cs="Times New Roman"/>
          <w:sz w:val="28"/>
          <w:szCs w:val="28"/>
        </w:rPr>
        <w:t>М.А.. - М.: НЦССХ им. А. Н. Бакулева РАМН, 2012. - 46с.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310">
        <w:rPr>
          <w:rFonts w:ascii="Times New Roman" w:hAnsi="Times New Roman" w:cs="Times New Roman"/>
          <w:color w:val="000000" w:themeColor="text1"/>
          <w:sz w:val="28"/>
          <w:szCs w:val="28"/>
        </w:rPr>
        <w:t>Немкова С. А., Заваденко Н. Н., Медведев М. И. Современные принципы ранней диагностики и комплексного лечения перинатальных поражений центральной нервной системы и детского церебрального паралича. Методическое пособие. М., 2013. 76 с.</w:t>
      </w:r>
    </w:p>
    <w:p w:rsidR="00CB071F" w:rsidRPr="00E04310" w:rsidRDefault="00CB071F" w:rsidP="0055498A">
      <w:pPr>
        <w:pStyle w:val="a7"/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310">
        <w:rPr>
          <w:rFonts w:ascii="Times New Roman" w:hAnsi="Times New Roman" w:cs="Times New Roman"/>
          <w:bCs/>
          <w:sz w:val="28"/>
          <w:szCs w:val="28"/>
        </w:rPr>
        <w:t>Немкова, С.А. Детский церебральный паралич: диагностика и коррек</w:t>
      </w:r>
      <w:r>
        <w:rPr>
          <w:rFonts w:ascii="Times New Roman" w:hAnsi="Times New Roman" w:cs="Times New Roman"/>
          <w:bCs/>
          <w:sz w:val="28"/>
          <w:szCs w:val="28"/>
        </w:rPr>
        <w:t xml:space="preserve">ция когнитивных нарушений </w:t>
      </w:r>
      <w:r w:rsidRPr="00060550">
        <w:rPr>
          <w:rFonts w:ascii="Times New Roman" w:hAnsi="Times New Roman" w:cs="Times New Roman"/>
          <w:bCs/>
          <w:sz w:val="28"/>
          <w:szCs w:val="28"/>
        </w:rPr>
        <w:t>//</w:t>
      </w:r>
      <w:r w:rsidRPr="00E04310">
        <w:rPr>
          <w:rFonts w:ascii="Times New Roman" w:hAnsi="Times New Roman" w:cs="Times New Roman"/>
          <w:bCs/>
          <w:sz w:val="28"/>
          <w:szCs w:val="28"/>
        </w:rPr>
        <w:t xml:space="preserve"> Немкова</w:t>
      </w:r>
      <w:r w:rsidRPr="00060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4310">
        <w:rPr>
          <w:rFonts w:ascii="Times New Roman" w:hAnsi="Times New Roman" w:cs="Times New Roman"/>
          <w:bCs/>
          <w:sz w:val="28"/>
          <w:szCs w:val="28"/>
        </w:rPr>
        <w:t xml:space="preserve">С.А.. </w:t>
      </w:r>
      <w:r w:rsidRPr="00E04310">
        <w:rPr>
          <w:rFonts w:ascii="Times New Roman" w:hAnsi="Times New Roman" w:cs="Times New Roman"/>
          <w:sz w:val="28"/>
          <w:szCs w:val="28"/>
        </w:rPr>
        <w:t>М.: Союз педиатров России, 2012. - 60с.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Немкова С.А., Заваденко Н.Н., Аргунова Г.В. Особенности регуляции</w:t>
      </w:r>
    </w:p>
    <w:p w:rsidR="00CB071F" w:rsidRPr="00E04310" w:rsidRDefault="00CB071F" w:rsidP="0055498A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вертикальной устойчивости у детей и подростков с последствиями черепно-мозговой травмы. // Вопросы практической педиатрии. 2014, № 1 С.70-75.</w:t>
      </w:r>
    </w:p>
    <w:p w:rsidR="00CB071F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Смирнова, А. В. (учитель-дефектолог; заведующий отделением раннего вмешательства; КГБУСО "Краевой реабилитационный центр для детей и подростков с ограниченными возможностями здоровья "Журавлики", г. Барнаул Алтайского края). Мотивация собственной двигательной активности </w:t>
      </w:r>
      <w:r w:rsidRPr="00E043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детей раннего возраста с церебральным параличом / Анастасия Викторовна; Смирнова</w:t>
      </w:r>
      <w:r w:rsidRPr="00060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310">
        <w:rPr>
          <w:rFonts w:ascii="Times New Roman" w:hAnsi="Times New Roman" w:cs="Times New Roman"/>
          <w:color w:val="000000" w:themeColor="text1"/>
          <w:sz w:val="28"/>
          <w:szCs w:val="28"/>
        </w:rPr>
        <w:t>А. В. // Логопед. - 2013. - № 4. - С. 53-61. - Библиогр.: с. 61</w:t>
      </w:r>
    </w:p>
    <w:p w:rsidR="00FD5532" w:rsidRPr="00E04310" w:rsidRDefault="00FD5532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Семенова К.А. Лечение двигательных расстройств при детском церебральном параличе</w:t>
      </w:r>
      <w:r w:rsidRPr="00FD553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К.А.Семенова: М.:Медицина, 1976.-185с.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6F7"/>
        </w:rPr>
      </w:pPr>
      <w:r w:rsidRPr="00E04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6F7"/>
        </w:rPr>
        <w:t>Трунов А. Лечение ДЦП [Текст]: революционный метод реабилитации Гленна Домана /, Москва: Амрита-Русь, 2015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Третьякова, Н. В.  Лечебная физическая культура и массаж: учебное пособие / Н. В. Третьякова. Екатеринбург: Изд-во. Рос. Гос. проф. - пед. ун-та, 2013,  357 с.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310">
        <w:rPr>
          <w:rFonts w:ascii="Times New Roman" w:hAnsi="Times New Roman" w:cs="Times New Roman"/>
          <w:color w:val="000000" w:themeColor="text1"/>
          <w:sz w:val="28"/>
          <w:szCs w:val="28"/>
        </w:rPr>
        <w:t>Умнова В. В Детский церебральный паралич: эффективные способы борьбы с двигат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ельными нарушениями / Под ред.</w:t>
      </w:r>
      <w:r w:rsidRPr="00E04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СПб, 2013. 235 с.</w:t>
      </w:r>
    </w:p>
    <w:p w:rsidR="00CB071F" w:rsidRPr="00E04310" w:rsidRDefault="00CB071F" w:rsidP="0055498A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Хольц Р. Помощь детям с церебральным параличом. Под ред. Клочковой</w:t>
      </w:r>
      <w:r w:rsidRPr="0006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Е.В.. // М.: Теревинф, 2015 – 336 с.</w:t>
      </w:r>
    </w:p>
    <w:p w:rsidR="0033714D" w:rsidRDefault="0033714D" w:rsidP="008A291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7B73" w:rsidRPr="003D7B73" w:rsidRDefault="003D7B73" w:rsidP="008A291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42480" w:rsidRDefault="00642480" w:rsidP="00642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480" w:rsidRPr="00642480" w:rsidRDefault="00642480" w:rsidP="00642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480" w:rsidRPr="00377AF5" w:rsidRDefault="00642480" w:rsidP="00377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BA8" w:rsidRDefault="00C61BA8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45F4" w:rsidRDefault="008345F4" w:rsidP="00317493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5532" w:rsidRPr="0016167B" w:rsidRDefault="00FD5532" w:rsidP="0016167B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345F4" w:rsidRDefault="008345F4" w:rsidP="008345F4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345F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Приложения</w:t>
      </w:r>
    </w:p>
    <w:p w:rsidR="00F803AB" w:rsidRPr="00F803AB" w:rsidRDefault="00F803AB" w:rsidP="00F803AB">
      <w:pPr>
        <w:spacing w:after="0" w:line="360" w:lineRule="auto"/>
        <w:ind w:left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03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1</w:t>
      </w:r>
    </w:p>
    <w:p w:rsidR="00F803AB" w:rsidRPr="00F803AB" w:rsidRDefault="00F803AB" w:rsidP="00F803AB">
      <w:pPr>
        <w:shd w:val="clear" w:color="000000" w:fill="auto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AB">
        <w:rPr>
          <w:rFonts w:ascii="Tahoma" w:eastAsia="Times New Roman" w:hAnsi="Tahoma" w:cs="Tahoma"/>
          <w:bCs/>
          <w:color w:val="FFFFFF"/>
          <w:sz w:val="27"/>
          <w:szCs w:val="27"/>
          <w:shd w:val="clear" w:color="auto" w:fill="FFFFFF"/>
          <w:lang w:eastAsia="ru-RU"/>
        </w:rPr>
        <w:t>и</w:t>
      </w:r>
      <w:r w:rsidRPr="00F8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1B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 и экспериментальной группы</w:t>
      </w:r>
    </w:p>
    <w:p w:rsidR="00F803AB" w:rsidRPr="00F803AB" w:rsidRDefault="001B6F7A" w:rsidP="001B6F7A">
      <w:pPr>
        <w:shd w:val="clear" w:color="000000" w:fill="auto"/>
        <w:suppressAutoHyphens/>
        <w:spacing w:after="0" w:line="360" w:lineRule="auto"/>
        <w:ind w:firstLine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группа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390"/>
        <w:gridCol w:w="1246"/>
        <w:gridCol w:w="3523"/>
      </w:tblGrid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Диагноз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Соколов Максим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Атаксическая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Трусов Семен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Максимов Ярослав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Атаксическая форма</w:t>
            </w:r>
          </w:p>
        </w:tc>
      </w:tr>
      <w:tr w:rsidR="001B6F7A" w:rsidRPr="001B6F7A" w:rsidTr="001B6F7A">
        <w:trPr>
          <w:trHeight w:val="427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Горюнова Мария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Баринов Антон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Атаксическая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Кацирко Дмитрий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539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Иванова Ксения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Галкина Елизавета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</w:tbl>
    <w:p w:rsidR="008345F4" w:rsidRDefault="008345F4" w:rsidP="008345F4">
      <w:pPr>
        <w:spacing w:after="0" w:line="360" w:lineRule="auto"/>
        <w:ind w:left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B6F7A" w:rsidRDefault="001B6F7A" w:rsidP="001B6F7A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6F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Экспериментальная группа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390"/>
        <w:gridCol w:w="1246"/>
        <w:gridCol w:w="3523"/>
      </w:tblGrid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Диагноз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Говорухина Ксения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Атаксическая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Карпов Данил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Павлова Алена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Атаксическая форма</w:t>
            </w:r>
          </w:p>
        </w:tc>
      </w:tr>
      <w:tr w:rsidR="001B6F7A" w:rsidRPr="001B6F7A" w:rsidTr="001B6F7A">
        <w:trPr>
          <w:trHeight w:val="427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Пешков Илья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Васильев Павел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Атаксическая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Носова Виктория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539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Краснова Юлия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  <w:tr w:rsidR="001B6F7A" w:rsidRPr="001B6F7A" w:rsidTr="001B6F7A">
        <w:trPr>
          <w:trHeight w:val="350"/>
          <w:jc w:val="center"/>
        </w:trPr>
        <w:tc>
          <w:tcPr>
            <w:tcW w:w="552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0" w:type="dxa"/>
          </w:tcPr>
          <w:p w:rsidR="001B6F7A" w:rsidRPr="001B6F7A" w:rsidRDefault="001B6F7A" w:rsidP="001B6F7A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6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Щеглов Валерий</w:t>
            </w:r>
          </w:p>
        </w:tc>
        <w:tc>
          <w:tcPr>
            <w:tcW w:w="1246" w:type="dxa"/>
          </w:tcPr>
          <w:p w:rsidR="001B6F7A" w:rsidRPr="001B6F7A" w:rsidRDefault="001B6F7A" w:rsidP="001B6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 лет</w:t>
            </w:r>
          </w:p>
        </w:tc>
        <w:tc>
          <w:tcPr>
            <w:tcW w:w="3523" w:type="dxa"/>
          </w:tcPr>
          <w:p w:rsidR="001B6F7A" w:rsidRPr="001B6F7A" w:rsidRDefault="001B6F7A" w:rsidP="001B6F7A">
            <w:pPr>
              <w:keepNext/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Дискинетическая форма</w:t>
            </w:r>
          </w:p>
        </w:tc>
      </w:tr>
    </w:tbl>
    <w:p w:rsidR="001B6F7A" w:rsidRDefault="001B6F7A" w:rsidP="001B6F7A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6F7A" w:rsidRDefault="001B6F7A" w:rsidP="001B6F7A">
      <w:pPr>
        <w:spacing w:after="0" w:line="360" w:lineRule="auto"/>
        <w:ind w:left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6F7A" w:rsidRDefault="001B6F7A" w:rsidP="001B6F7A">
      <w:pPr>
        <w:spacing w:after="0" w:line="360" w:lineRule="auto"/>
        <w:ind w:left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6F7A" w:rsidRDefault="001B6F7A" w:rsidP="001B6F7A">
      <w:pPr>
        <w:spacing w:after="0" w:line="360" w:lineRule="auto"/>
        <w:ind w:left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B57FD" w:rsidRPr="0016167B" w:rsidRDefault="00BB57FD" w:rsidP="0016167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1B6F7A" w:rsidRDefault="001B6F7A" w:rsidP="00AE355B">
      <w:pPr>
        <w:spacing w:after="0" w:line="360" w:lineRule="auto"/>
        <w:ind w:left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1B6F7A" w:rsidRDefault="00AE355B" w:rsidP="00AE355B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Подвижные игры для детей с ДЦП 5-6 лет</w:t>
      </w:r>
    </w:p>
    <w:p w:rsidR="002E5134" w:rsidRPr="002E5134" w:rsidRDefault="002E5134" w:rsidP="002E51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34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r w:rsidR="00081B4E" w:rsidRPr="002E5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 и мышки». Направлена на развитие координации движений и равновесия.</w:t>
      </w:r>
    </w:p>
    <w:p w:rsidR="002E5134" w:rsidRPr="002E5134" w:rsidRDefault="002E5134" w:rsidP="002E51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мягкие игрушки («кошки» и «мышки») </w:t>
      </w:r>
    </w:p>
    <w:p w:rsidR="002E5134" w:rsidRDefault="002E5134" w:rsidP="002E51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или садятся в круг. Один игрок держит в руках игрушку «кошку», другой «мышку». По команде инструктора дети передают игрушки по кругу так, чтобы «кошка» догнала «мышку» </w:t>
      </w:r>
    </w:p>
    <w:p w:rsidR="000C26AD" w:rsidRDefault="002E5134" w:rsidP="000C26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26AD" w:rsidRPr="000C26AD">
        <w:rPr>
          <w:sz w:val="28"/>
          <w:szCs w:val="28"/>
        </w:rPr>
        <w:t xml:space="preserve"> </w:t>
      </w:r>
      <w:r w:rsidR="000C26AD">
        <w:rPr>
          <w:sz w:val="28"/>
          <w:szCs w:val="28"/>
        </w:rPr>
        <w:t xml:space="preserve">«Спрячь кубик». Направлена на развитие координации и реакции движений. </w:t>
      </w:r>
    </w:p>
    <w:p w:rsidR="000C26AD" w:rsidRDefault="000C26AD" w:rsidP="000C26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Инвентарь: мягкие игрушки «кубики»</w:t>
      </w:r>
    </w:p>
    <w:p w:rsidR="000C26AD" w:rsidRDefault="000C26AD" w:rsidP="000C26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по кругу. Рядом с каждым ребенком лежит мягкий кубик.</w:t>
      </w:r>
    </w:p>
    <w:p w:rsidR="000C26AD" w:rsidRDefault="000C26AD" w:rsidP="000C26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находится в центре круга и старается забрать кубик у одного из детей. Как только инструктор оказывается рядом с кубиком, ребенку необходимо взять игрушку в руки и поднять вверх. Если кто то из детей не успевает это схватить кубик, он временно выходит из игры.  </w:t>
      </w:r>
    </w:p>
    <w:p w:rsidR="000C26AD" w:rsidRPr="00F54577" w:rsidRDefault="000C26AD" w:rsidP="000C26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26AD">
        <w:rPr>
          <w:sz w:val="28"/>
          <w:szCs w:val="28"/>
        </w:rPr>
        <w:t xml:space="preserve"> </w:t>
      </w:r>
      <w:r w:rsidRPr="00F54577">
        <w:rPr>
          <w:sz w:val="28"/>
          <w:szCs w:val="28"/>
        </w:rPr>
        <w:t>«</w:t>
      </w:r>
      <w:r>
        <w:rPr>
          <w:rStyle w:val="ae"/>
          <w:b w:val="0"/>
          <w:sz w:val="28"/>
          <w:szCs w:val="28"/>
        </w:rPr>
        <w:t>Попади в корзину</w:t>
      </w:r>
      <w:r w:rsidRPr="00F54577">
        <w:rPr>
          <w:rStyle w:val="ae"/>
          <w:b w:val="0"/>
          <w:sz w:val="28"/>
          <w:szCs w:val="28"/>
        </w:rPr>
        <w:t>».</w:t>
      </w:r>
      <w:r>
        <w:rPr>
          <w:rStyle w:val="ae"/>
          <w:b w:val="0"/>
          <w:sz w:val="28"/>
          <w:szCs w:val="28"/>
        </w:rPr>
        <w:t xml:space="preserve"> Направлена на развитие меткости и ловкости. </w:t>
      </w:r>
    </w:p>
    <w:p w:rsidR="000C26AD" w:rsidRDefault="000C26AD" w:rsidP="000C26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4577">
        <w:rPr>
          <w:sz w:val="28"/>
          <w:szCs w:val="28"/>
        </w:rPr>
        <w:t xml:space="preserve">Инвентарь: </w:t>
      </w:r>
      <w:r>
        <w:rPr>
          <w:sz w:val="28"/>
          <w:szCs w:val="28"/>
        </w:rPr>
        <w:t xml:space="preserve">большая яркая корзина, резиновые мячи. </w:t>
      </w:r>
    </w:p>
    <w:p w:rsidR="000C26AD" w:rsidRDefault="000C26AD" w:rsidP="000C26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находятся на расстоянии двух 1,5-2-х метров от корзины, в руках у каждого мяч. Необходимо бросить мяч так, чтобы он попал в корзину. У кого больше мячей попало в корзину, тот и выиграл.</w:t>
      </w:r>
    </w:p>
    <w:p w:rsidR="00BE664A" w:rsidRPr="00F54577" w:rsidRDefault="000C26AD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664A" w:rsidRPr="00BE664A">
        <w:rPr>
          <w:sz w:val="28"/>
          <w:szCs w:val="28"/>
        </w:rPr>
        <w:t xml:space="preserve"> </w:t>
      </w:r>
      <w:r w:rsidR="00BE664A" w:rsidRPr="00F54577">
        <w:rPr>
          <w:sz w:val="28"/>
          <w:szCs w:val="28"/>
        </w:rPr>
        <w:t>«</w:t>
      </w:r>
      <w:r w:rsidR="00BE664A">
        <w:rPr>
          <w:rStyle w:val="ae"/>
          <w:b w:val="0"/>
          <w:sz w:val="28"/>
          <w:szCs w:val="28"/>
        </w:rPr>
        <w:t>Строим пирамидку</w:t>
      </w:r>
      <w:r w:rsidR="00BE664A" w:rsidRPr="00F54577">
        <w:rPr>
          <w:rStyle w:val="ae"/>
          <w:b w:val="0"/>
          <w:sz w:val="28"/>
          <w:szCs w:val="28"/>
        </w:rPr>
        <w:t>».</w:t>
      </w:r>
      <w:r w:rsidR="00BE664A">
        <w:rPr>
          <w:rStyle w:val="ae"/>
          <w:b w:val="0"/>
          <w:sz w:val="28"/>
          <w:szCs w:val="28"/>
        </w:rPr>
        <w:t xml:space="preserve"> Направлена на развитие мелкой моторики рук и координации.</w:t>
      </w:r>
    </w:p>
    <w:p w:rsidR="00BE664A" w:rsidRDefault="00BE664A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Инвентарь: кубики разного цвета.</w:t>
      </w:r>
    </w:p>
    <w:p w:rsidR="00BE664A" w:rsidRPr="00F54577" w:rsidRDefault="00BE664A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необходимо построить пирамидку, ставя как можно больше кубиков друг на друга. При этом можно проговаривать свои действия: «я беру правой рукой синий кубик, я беру красный кубик и ставлю его сверху и т.д.».</w:t>
      </w:r>
    </w:p>
    <w:p w:rsidR="00BE664A" w:rsidRDefault="00BE664A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64A" w:rsidRDefault="00BE664A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64A" w:rsidRDefault="00BE664A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BE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«Сбить кегли» Направлена на развитие точности.  </w:t>
      </w:r>
    </w:p>
    <w:p w:rsidR="00BE664A" w:rsidRDefault="00BE664A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Инвентарь: резиновые мячи, кегли. </w:t>
      </w:r>
    </w:p>
    <w:p w:rsidR="00BE664A" w:rsidRDefault="00BE664A" w:rsidP="00BE66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Кегли находятся на расстоянии 1,5-2х метров от детей. Ребенку одним броском необходимо сбить как можно больше кеглей. </w:t>
      </w:r>
    </w:p>
    <w:p w:rsidR="00C611E6" w:rsidRDefault="00BE664A" w:rsidP="00C611E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11E6" w:rsidRPr="00C611E6">
        <w:rPr>
          <w:sz w:val="28"/>
          <w:szCs w:val="28"/>
        </w:rPr>
        <w:t xml:space="preserve"> </w:t>
      </w:r>
      <w:r w:rsidR="00C611E6" w:rsidRPr="00316F56">
        <w:rPr>
          <w:sz w:val="28"/>
          <w:szCs w:val="28"/>
        </w:rPr>
        <w:t>«Не упади»</w:t>
      </w:r>
      <w:r w:rsidR="00C611E6">
        <w:rPr>
          <w:sz w:val="28"/>
          <w:szCs w:val="28"/>
        </w:rPr>
        <w:t xml:space="preserve">. Направлена на развитие равновесия, координации, внимание. </w:t>
      </w:r>
    </w:p>
    <w:p w:rsidR="00C611E6" w:rsidRDefault="00C611E6" w:rsidP="00C611E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Инвентарь: фитболы</w:t>
      </w:r>
    </w:p>
    <w:p w:rsidR="00C611E6" w:rsidRDefault="00C611E6" w:rsidP="00C611E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фитболы лицом друг к другу. По сигналу инструктора, играющие должны дотянуться и коснуться руками плеч партнера,  при этом держать равновесие и не упасть.</w:t>
      </w:r>
    </w:p>
    <w:p w:rsidR="00C611E6" w:rsidRDefault="00C611E6" w:rsidP="00C611E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61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«Успей занять место» Направлена на развитие внимания, двигательной точности, реакции. </w:t>
      </w:r>
    </w:p>
    <w:p w:rsidR="00C611E6" w:rsidRDefault="00C611E6" w:rsidP="00C611E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Инвентарь: стулья</w:t>
      </w:r>
    </w:p>
    <w:p w:rsidR="00C611E6" w:rsidRDefault="00C611E6" w:rsidP="00C611E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Стулья стоят по кругу, на один меньше чем игроков. Под музыку дети начинают двигаться вокруг стульев, как только музыка заканчивается, каждый старается занять место на стуле. </w:t>
      </w:r>
      <w:r w:rsidR="0016167B">
        <w:rPr>
          <w:sz w:val="28"/>
          <w:szCs w:val="28"/>
        </w:rPr>
        <w:t>Тот,</w:t>
      </w:r>
      <w:r>
        <w:rPr>
          <w:sz w:val="28"/>
          <w:szCs w:val="28"/>
        </w:rPr>
        <w:t xml:space="preserve"> кто не успел сесть, на время выбывает из игры. </w:t>
      </w:r>
    </w:p>
    <w:p w:rsidR="0031217F" w:rsidRPr="0031217F" w:rsidRDefault="00C611E6" w:rsidP="00312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 w:rsidR="0031217F" w:rsidRPr="0031217F">
        <w:rPr>
          <w:sz w:val="28"/>
          <w:szCs w:val="28"/>
        </w:rPr>
        <w:t xml:space="preserve"> </w:t>
      </w:r>
      <w:r w:rsidR="0031217F" w:rsidRPr="0031217F">
        <w:rPr>
          <w:rFonts w:ascii="Times New Roman" w:hAnsi="Times New Roman" w:cs="Times New Roman"/>
          <w:sz w:val="28"/>
          <w:szCs w:val="28"/>
        </w:rPr>
        <w:t>«Повторяй за мной» Направлена на нормализацию тонуса и укрепление мышц.</w:t>
      </w:r>
    </w:p>
    <w:p w:rsidR="0031217F" w:rsidRPr="0031217F" w:rsidRDefault="0031217F" w:rsidP="00312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17F">
        <w:rPr>
          <w:rFonts w:ascii="Times New Roman" w:hAnsi="Times New Roman" w:cs="Times New Roman"/>
          <w:sz w:val="28"/>
          <w:szCs w:val="28"/>
        </w:rPr>
        <w:t xml:space="preserve">Дети садятся на стул или на пол. Инструктор встает перед ними, показывая разные упражнения и движения (например, круговые движения руками, или головой и т.д.) Перед началом игры, выбирается одно движение, которое дети не должны повторять, вместо него необходимо хлопать в ладоши. Ребенку, который ошибся, дается один штрафной балл. После пяти баллов, игрок выходит из игры, но может выполнять упражнения дальше. </w:t>
      </w:r>
    </w:p>
    <w:p w:rsidR="00C611E6" w:rsidRDefault="00C611E6" w:rsidP="00C611E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5134" w:rsidRPr="002E5134" w:rsidRDefault="002E5134" w:rsidP="002E51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5B" w:rsidRDefault="00AE355B" w:rsidP="00AE355B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6F7A" w:rsidRPr="001B6F7A" w:rsidRDefault="001B6F7A" w:rsidP="001B6F7A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1B6F7A" w:rsidRPr="001B6F7A" w:rsidSect="0016167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5A" w:rsidRDefault="0043665A" w:rsidP="00FB19F9">
      <w:pPr>
        <w:spacing w:after="0" w:line="240" w:lineRule="auto"/>
      </w:pPr>
      <w:r>
        <w:separator/>
      </w:r>
    </w:p>
  </w:endnote>
  <w:endnote w:type="continuationSeparator" w:id="0">
    <w:p w:rsidR="0043665A" w:rsidRDefault="0043665A" w:rsidP="00FB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847975"/>
      <w:docPartObj>
        <w:docPartGallery w:val="Page Numbers (Bottom of Page)"/>
        <w:docPartUnique/>
      </w:docPartObj>
    </w:sdtPr>
    <w:sdtEndPr/>
    <w:sdtContent>
      <w:p w:rsidR="0016167B" w:rsidRDefault="001616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9F">
          <w:rPr>
            <w:noProof/>
          </w:rPr>
          <w:t>2</w:t>
        </w:r>
        <w:r>
          <w:fldChar w:fldCharType="end"/>
        </w:r>
      </w:p>
    </w:sdtContent>
  </w:sdt>
  <w:p w:rsidR="0016167B" w:rsidRDefault="001616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5A" w:rsidRDefault="0043665A" w:rsidP="00FB19F9">
      <w:pPr>
        <w:spacing w:after="0" w:line="240" w:lineRule="auto"/>
      </w:pPr>
      <w:r>
        <w:separator/>
      </w:r>
    </w:p>
  </w:footnote>
  <w:footnote w:type="continuationSeparator" w:id="0">
    <w:p w:rsidR="0043665A" w:rsidRDefault="0043665A" w:rsidP="00FB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35820"/>
    <w:multiLevelType w:val="hybridMultilevel"/>
    <w:tmpl w:val="4FE0B4AC"/>
    <w:lvl w:ilvl="0" w:tplc="8E12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13C22"/>
    <w:multiLevelType w:val="hybridMultilevel"/>
    <w:tmpl w:val="6402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E47"/>
    <w:multiLevelType w:val="hybridMultilevel"/>
    <w:tmpl w:val="1826E05E"/>
    <w:lvl w:ilvl="0" w:tplc="C5D28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D6F24"/>
    <w:multiLevelType w:val="hybridMultilevel"/>
    <w:tmpl w:val="E5FC7060"/>
    <w:lvl w:ilvl="0" w:tplc="7444E028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>
    <w:nsid w:val="59EA241E"/>
    <w:multiLevelType w:val="hybridMultilevel"/>
    <w:tmpl w:val="BDEC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05A71"/>
    <w:multiLevelType w:val="multilevel"/>
    <w:tmpl w:val="BFA82F9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6">
    <w:nsid w:val="6D616E2D"/>
    <w:multiLevelType w:val="hybridMultilevel"/>
    <w:tmpl w:val="C8A044B4"/>
    <w:lvl w:ilvl="0" w:tplc="0BCA7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CE3976"/>
    <w:multiLevelType w:val="hybridMultilevel"/>
    <w:tmpl w:val="22C2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F1DA3"/>
    <w:multiLevelType w:val="hybridMultilevel"/>
    <w:tmpl w:val="E4BCB6C0"/>
    <w:lvl w:ilvl="0" w:tplc="0C0ED81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7ABF31D3"/>
    <w:multiLevelType w:val="hybridMultilevel"/>
    <w:tmpl w:val="4898519A"/>
    <w:lvl w:ilvl="0" w:tplc="23C8FB32">
      <w:start w:val="2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4F"/>
    <w:rsid w:val="000021F0"/>
    <w:rsid w:val="00032E6C"/>
    <w:rsid w:val="00036FA1"/>
    <w:rsid w:val="00081B4E"/>
    <w:rsid w:val="000C26AD"/>
    <w:rsid w:val="000D79E2"/>
    <w:rsid w:val="00104151"/>
    <w:rsid w:val="00122396"/>
    <w:rsid w:val="001476AF"/>
    <w:rsid w:val="00151D3E"/>
    <w:rsid w:val="00160468"/>
    <w:rsid w:val="0016167B"/>
    <w:rsid w:val="00164433"/>
    <w:rsid w:val="001B6F7A"/>
    <w:rsid w:val="001C58D1"/>
    <w:rsid w:val="001D0E7E"/>
    <w:rsid w:val="001F0AD5"/>
    <w:rsid w:val="002542FE"/>
    <w:rsid w:val="0027783A"/>
    <w:rsid w:val="002A50D0"/>
    <w:rsid w:val="002D218F"/>
    <w:rsid w:val="002E5134"/>
    <w:rsid w:val="002F36BC"/>
    <w:rsid w:val="002F3722"/>
    <w:rsid w:val="00310426"/>
    <w:rsid w:val="0031217F"/>
    <w:rsid w:val="003144E3"/>
    <w:rsid w:val="00317493"/>
    <w:rsid w:val="0033714D"/>
    <w:rsid w:val="00347FA2"/>
    <w:rsid w:val="003576B5"/>
    <w:rsid w:val="00370973"/>
    <w:rsid w:val="00377AF5"/>
    <w:rsid w:val="0039475D"/>
    <w:rsid w:val="00394B2B"/>
    <w:rsid w:val="003B38F2"/>
    <w:rsid w:val="003B56AA"/>
    <w:rsid w:val="003D7B73"/>
    <w:rsid w:val="00401AAC"/>
    <w:rsid w:val="00432664"/>
    <w:rsid w:val="0043361B"/>
    <w:rsid w:val="0043665A"/>
    <w:rsid w:val="0047442B"/>
    <w:rsid w:val="00497F25"/>
    <w:rsid w:val="004C1292"/>
    <w:rsid w:val="004D1999"/>
    <w:rsid w:val="004D5A86"/>
    <w:rsid w:val="004F0B8E"/>
    <w:rsid w:val="00503C3C"/>
    <w:rsid w:val="00544730"/>
    <w:rsid w:val="005506A6"/>
    <w:rsid w:val="0055498A"/>
    <w:rsid w:val="00576D7D"/>
    <w:rsid w:val="005B73D1"/>
    <w:rsid w:val="005C3092"/>
    <w:rsid w:val="005C5FF7"/>
    <w:rsid w:val="00604AA4"/>
    <w:rsid w:val="00630CF6"/>
    <w:rsid w:val="00642480"/>
    <w:rsid w:val="00647DC6"/>
    <w:rsid w:val="006959C1"/>
    <w:rsid w:val="0069635F"/>
    <w:rsid w:val="006D03DD"/>
    <w:rsid w:val="006E2157"/>
    <w:rsid w:val="006E3D15"/>
    <w:rsid w:val="00707F13"/>
    <w:rsid w:val="007106E6"/>
    <w:rsid w:val="00727966"/>
    <w:rsid w:val="0074622B"/>
    <w:rsid w:val="00781923"/>
    <w:rsid w:val="007B140D"/>
    <w:rsid w:val="007B54D3"/>
    <w:rsid w:val="007D2713"/>
    <w:rsid w:val="007E304F"/>
    <w:rsid w:val="008345F4"/>
    <w:rsid w:val="00840237"/>
    <w:rsid w:val="0088450B"/>
    <w:rsid w:val="00887B0F"/>
    <w:rsid w:val="008937E3"/>
    <w:rsid w:val="00897044"/>
    <w:rsid w:val="008A2912"/>
    <w:rsid w:val="008A3BBD"/>
    <w:rsid w:val="008A4680"/>
    <w:rsid w:val="008C7C88"/>
    <w:rsid w:val="009040B5"/>
    <w:rsid w:val="00936A8C"/>
    <w:rsid w:val="009375CF"/>
    <w:rsid w:val="00984F9F"/>
    <w:rsid w:val="009949A6"/>
    <w:rsid w:val="009A7F3D"/>
    <w:rsid w:val="009C4472"/>
    <w:rsid w:val="009F07F0"/>
    <w:rsid w:val="00A04E15"/>
    <w:rsid w:val="00A61BE6"/>
    <w:rsid w:val="00A90EAB"/>
    <w:rsid w:val="00AA4B4A"/>
    <w:rsid w:val="00AD061A"/>
    <w:rsid w:val="00AD092C"/>
    <w:rsid w:val="00AE355B"/>
    <w:rsid w:val="00AF196E"/>
    <w:rsid w:val="00B0649B"/>
    <w:rsid w:val="00B143D1"/>
    <w:rsid w:val="00B84653"/>
    <w:rsid w:val="00BB0A2C"/>
    <w:rsid w:val="00BB2FDA"/>
    <w:rsid w:val="00BB57FD"/>
    <w:rsid w:val="00BC7FFD"/>
    <w:rsid w:val="00BE664A"/>
    <w:rsid w:val="00C00473"/>
    <w:rsid w:val="00C238B6"/>
    <w:rsid w:val="00C342B2"/>
    <w:rsid w:val="00C5146C"/>
    <w:rsid w:val="00C611E6"/>
    <w:rsid w:val="00C61BA8"/>
    <w:rsid w:val="00C67CEF"/>
    <w:rsid w:val="00C74CCC"/>
    <w:rsid w:val="00C74E27"/>
    <w:rsid w:val="00CB071F"/>
    <w:rsid w:val="00CC57AD"/>
    <w:rsid w:val="00CC62A0"/>
    <w:rsid w:val="00D249A4"/>
    <w:rsid w:val="00D408D0"/>
    <w:rsid w:val="00D560C5"/>
    <w:rsid w:val="00D57D5B"/>
    <w:rsid w:val="00D6687D"/>
    <w:rsid w:val="00DB3DFD"/>
    <w:rsid w:val="00DB7837"/>
    <w:rsid w:val="00DC303B"/>
    <w:rsid w:val="00DC5BF8"/>
    <w:rsid w:val="00DC7367"/>
    <w:rsid w:val="00DF1A2F"/>
    <w:rsid w:val="00DF5A1E"/>
    <w:rsid w:val="00E14CA5"/>
    <w:rsid w:val="00E16B43"/>
    <w:rsid w:val="00E3139B"/>
    <w:rsid w:val="00E31A92"/>
    <w:rsid w:val="00E46729"/>
    <w:rsid w:val="00E65944"/>
    <w:rsid w:val="00E76231"/>
    <w:rsid w:val="00E82841"/>
    <w:rsid w:val="00E95804"/>
    <w:rsid w:val="00EA3FDA"/>
    <w:rsid w:val="00EC696F"/>
    <w:rsid w:val="00F039A1"/>
    <w:rsid w:val="00F11A20"/>
    <w:rsid w:val="00F16EDF"/>
    <w:rsid w:val="00F25E97"/>
    <w:rsid w:val="00F269D4"/>
    <w:rsid w:val="00F3784A"/>
    <w:rsid w:val="00F43E54"/>
    <w:rsid w:val="00F803AB"/>
    <w:rsid w:val="00FB19F9"/>
    <w:rsid w:val="00FB4195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2D35D-49A1-4D9E-B187-6432EB5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2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1BA8"/>
    <w:pPr>
      <w:keepNext/>
      <w:spacing w:after="0" w:line="312" w:lineRule="auto"/>
      <w:ind w:firstLine="680"/>
      <w:jc w:val="right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F9"/>
  </w:style>
  <w:style w:type="paragraph" w:styleId="a5">
    <w:name w:val="footer"/>
    <w:basedOn w:val="a"/>
    <w:link w:val="a6"/>
    <w:uiPriority w:val="99"/>
    <w:unhideWhenUsed/>
    <w:rsid w:val="00FB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F9"/>
  </w:style>
  <w:style w:type="paragraph" w:styleId="a7">
    <w:name w:val="List Paragraph"/>
    <w:basedOn w:val="a"/>
    <w:uiPriority w:val="34"/>
    <w:qFormat/>
    <w:rsid w:val="00FB19F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61BA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8">
    <w:name w:val="Hyperlink"/>
    <w:rsid w:val="00C61BA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61BA8"/>
    <w:rPr>
      <w:rFonts w:cs="Times New Roman"/>
    </w:rPr>
  </w:style>
  <w:style w:type="paragraph" w:styleId="a9">
    <w:name w:val="Normal (Web)"/>
    <w:basedOn w:val="a"/>
    <w:uiPriority w:val="99"/>
    <w:rsid w:val="00AA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AA4B4A"/>
    <w:rPr>
      <w:rFonts w:cs="Times New Roman"/>
    </w:rPr>
  </w:style>
  <w:style w:type="paragraph" w:styleId="aa">
    <w:name w:val="No Spacing"/>
    <w:uiPriority w:val="1"/>
    <w:rsid w:val="009F07F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1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426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7D27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B6F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0C26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0_%D0%B1%D0%BE%D0%BB%D1%8C%D1%88%D0%B8%D1%85_%D0%BF%D0%BE%D0%BB%D1%83%D1%88%D0%B0%D1%80%D0%B8%D0%B9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tra.studentochka.ru/book?id=135455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ru.wikipedia.org/wiki/%D0%A0%D0%B5%D1%84%D0%BB%D0%B5%D0%BA%D1%81_(%D0%B1%D0%B8%D0%BE%D0%BB%D0%BE%D0%B3%D0%B8%D1%8F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7%D0%B3%D0%BE%D0%B2%D0%BE%D0%B9_%D1%81%D1%82%D0%B2%D0%BE%D0%BB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</c:v>
                </c:pt>
                <c:pt idx="1">
                  <c:v>4.62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7.62</c:v>
                </c:pt>
                <c:pt idx="1">
                  <c:v>8.6199999999999992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470080"/>
        <c:axId val="240468904"/>
      </c:barChart>
      <c:catAx>
        <c:axId val="24047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0468904"/>
        <c:crosses val="autoZero"/>
        <c:auto val="1"/>
        <c:lblAlgn val="ctr"/>
        <c:lblOffset val="100"/>
        <c:noMultiLvlLbl val="0"/>
      </c:catAx>
      <c:valAx>
        <c:axId val="240468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4700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6.38</c:v>
                </c:pt>
                <c:pt idx="1">
                  <c:v>8.8800000000000008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6.12</c:v>
                </c:pt>
                <c:pt idx="1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469296"/>
        <c:axId val="240469688"/>
      </c:barChart>
      <c:catAx>
        <c:axId val="240469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0469688"/>
        <c:crosses val="autoZero"/>
        <c:auto val="1"/>
        <c:lblAlgn val="ctr"/>
        <c:lblOffset val="100"/>
        <c:noMultiLvlLbl val="0"/>
      </c:catAx>
      <c:valAx>
        <c:axId val="240469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46929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6.32</c:v>
                </c:pt>
                <c:pt idx="1">
                  <c:v>8.08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5.92</c:v>
                </c:pt>
                <c:pt idx="1">
                  <c:v>10.16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652880"/>
        <c:axId val="236654840"/>
      </c:barChart>
      <c:catAx>
        <c:axId val="236652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6654840"/>
        <c:crosses val="autoZero"/>
        <c:auto val="1"/>
        <c:lblAlgn val="ctr"/>
        <c:lblOffset val="100"/>
        <c:noMultiLvlLbl val="0"/>
      </c:catAx>
      <c:valAx>
        <c:axId val="236654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6528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4.25</c:v>
                </c:pt>
                <c:pt idx="1">
                  <c:v>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4.5</c:v>
                </c:pt>
                <c:pt idx="1">
                  <c:v>7.75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409264"/>
        <c:axId val="242407304"/>
      </c:barChart>
      <c:catAx>
        <c:axId val="24240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407304"/>
        <c:crosses val="autoZero"/>
        <c:auto val="1"/>
        <c:lblAlgn val="ctr"/>
        <c:lblOffset val="100"/>
        <c:noMultiLvlLbl val="0"/>
      </c:catAx>
      <c:valAx>
        <c:axId val="242407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40926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5.12</c:v>
                </c:pt>
                <c:pt idx="1">
                  <c:v>6.25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4.88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эксперимента</c:v>
                </c:pt>
                <c:pt idx="1">
                  <c:v>После эксперимента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408872"/>
        <c:axId val="242409656"/>
      </c:barChart>
      <c:catAx>
        <c:axId val="242408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409656"/>
        <c:crosses val="autoZero"/>
        <c:auto val="1"/>
        <c:lblAlgn val="ctr"/>
        <c:lblOffset val="100"/>
        <c:noMultiLvlLbl val="0"/>
      </c:catAx>
      <c:valAx>
        <c:axId val="242409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40887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D36B-57E4-4DA0-9392-BF4CCDD7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stolpovskih</cp:lastModifiedBy>
  <cp:revision>2</cp:revision>
  <dcterms:created xsi:type="dcterms:W3CDTF">2018-04-12T09:22:00Z</dcterms:created>
  <dcterms:modified xsi:type="dcterms:W3CDTF">2018-04-12T09:22:00Z</dcterms:modified>
</cp:coreProperties>
</file>