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AD47B4">
        <w:rPr>
          <w:rFonts w:eastAsia="Times New Roman" w:cs="Times New Roman"/>
          <w:szCs w:val="28"/>
          <w:lang w:eastAsia="ru-RU"/>
        </w:rPr>
        <w:t>МИНОБРНАУКИ РОССИИ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ФЕДЕРАЛЬНОЕ ГОСУДАРСТВЕННОЕ БЮДЖЕТНОЕ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ОБРАЗОВАТЕЛЬНОЕ УЧРЕЖДЕНИЕ</w:t>
      </w:r>
    </w:p>
    <w:p w:rsidR="00AD47B4" w:rsidRPr="00AD47B4" w:rsidRDefault="003E6B9B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ВЫСШЕГО</w:t>
      </w:r>
      <w:r w:rsidR="00AD47B4" w:rsidRPr="00AD47B4">
        <w:rPr>
          <w:rFonts w:eastAsia="Times New Roman" w:cs="Times New Roman"/>
          <w:szCs w:val="28"/>
          <w:lang w:eastAsia="ru-RU"/>
        </w:rPr>
        <w:t xml:space="preserve"> ОБРАЗОВАНИЯ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«БАШКИРСКИЙ ГОСУДАРСТВЕННЫЙ ПЕДАГОГИЧЕСКИЙ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УНИВЕРСИТЕТ ИМ.М.АКМУЛЛЫ»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ФИЗИКО-МАТЕМАТИЧЕСКИЙ ФАКУЛЬТЕТ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ind w:left="5387"/>
        <w:jc w:val="left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 xml:space="preserve">Кафедра </w:t>
      </w:r>
      <w:hyperlink r:id="rId9" w:history="1">
        <w:r w:rsidRPr="00AD47B4">
          <w:rPr>
            <w:rFonts w:eastAsia="Times New Roman" w:cs="Times New Roman"/>
            <w:lang w:eastAsia="ru-RU"/>
          </w:rPr>
          <w:t>Педагогики и психологии профессионального образования</w:t>
        </w:r>
      </w:hyperlink>
    </w:p>
    <w:p w:rsidR="00AD47B4" w:rsidRPr="00AD47B4" w:rsidRDefault="00AD47B4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ind w:left="5387"/>
        <w:jc w:val="left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Направление 44</w:t>
      </w:r>
      <w:r w:rsidR="002835D1">
        <w:rPr>
          <w:rFonts w:eastAsia="Times New Roman" w:cs="Times New Roman"/>
          <w:szCs w:val="28"/>
          <w:lang w:eastAsia="ru-RU"/>
        </w:rPr>
        <w:t>.</w:t>
      </w:r>
      <w:r w:rsidRPr="00AD47B4">
        <w:rPr>
          <w:rFonts w:eastAsia="Times New Roman" w:cs="Times New Roman"/>
          <w:szCs w:val="28"/>
          <w:lang w:eastAsia="ru-RU"/>
        </w:rPr>
        <w:t>0</w:t>
      </w:r>
      <w:r w:rsidR="002835D1">
        <w:rPr>
          <w:rFonts w:eastAsia="Times New Roman" w:cs="Times New Roman"/>
          <w:szCs w:val="28"/>
          <w:lang w:eastAsia="ru-RU"/>
        </w:rPr>
        <w:t>4.0</w:t>
      </w:r>
      <w:r w:rsidRPr="00AD47B4">
        <w:rPr>
          <w:rFonts w:eastAsia="Times New Roman" w:cs="Times New Roman"/>
          <w:szCs w:val="28"/>
          <w:lang w:eastAsia="ru-RU"/>
        </w:rPr>
        <w:t xml:space="preserve">4 – </w:t>
      </w:r>
      <w:r w:rsidR="002835D1">
        <w:rPr>
          <w:rFonts w:eastAsia="Times New Roman" w:cs="Times New Roman"/>
          <w:szCs w:val="28"/>
          <w:lang w:eastAsia="ru-RU"/>
        </w:rPr>
        <w:t>Профессиональное о</w:t>
      </w:r>
      <w:r w:rsidR="007F3AD4">
        <w:rPr>
          <w:rFonts w:eastAsia="Times New Roman" w:cs="Times New Roman"/>
          <w:szCs w:val="28"/>
          <w:lang w:eastAsia="ru-RU"/>
        </w:rPr>
        <w:t>бразование</w:t>
      </w:r>
      <w:r w:rsidR="002835D1">
        <w:rPr>
          <w:rFonts w:eastAsia="Times New Roman" w:cs="Times New Roman"/>
          <w:szCs w:val="28"/>
          <w:lang w:eastAsia="ru-RU"/>
        </w:rPr>
        <w:t xml:space="preserve"> «</w:t>
      </w:r>
      <w:r w:rsidR="007F3AD4">
        <w:rPr>
          <w:rFonts w:eastAsia="Times New Roman" w:cs="Times New Roman"/>
          <w:szCs w:val="28"/>
          <w:lang w:eastAsia="ru-RU"/>
        </w:rPr>
        <w:t>Новые технологии и наноматериалы</w:t>
      </w:r>
      <w:r w:rsidR="002835D1">
        <w:rPr>
          <w:rFonts w:eastAsia="Times New Roman" w:cs="Times New Roman"/>
          <w:szCs w:val="28"/>
          <w:lang w:eastAsia="ru-RU"/>
        </w:rPr>
        <w:t>»</w:t>
      </w:r>
    </w:p>
    <w:p w:rsidR="00AD47B4" w:rsidRPr="00AD47B4" w:rsidRDefault="00AD47B4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ind w:left="5387"/>
        <w:jc w:val="left"/>
        <w:rPr>
          <w:rFonts w:eastAsia="Times New Roman" w:cs="Times New Roman"/>
          <w:szCs w:val="28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ind w:left="5387"/>
        <w:jc w:val="left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1 курс магистратура</w:t>
      </w:r>
    </w:p>
    <w:p w:rsidR="00AD47B4" w:rsidRPr="00AD47B4" w:rsidRDefault="00AD47B4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AD47B4" w:rsidRPr="00AD47B4" w:rsidRDefault="0095225B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ВАСИЛЬЕВ ВЛАДИМИР ЮРЬЕВИЧ</w:t>
      </w:r>
    </w:p>
    <w:p w:rsidR="00AD47B4" w:rsidRPr="00AD47B4" w:rsidRDefault="00AD47B4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AD47B4" w:rsidRPr="00AD47B4" w:rsidRDefault="0095225B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5225B">
        <w:rPr>
          <w:rFonts w:eastAsia="Times New Roman" w:cs="Times New Roman"/>
          <w:b/>
          <w:szCs w:val="28"/>
          <w:lang w:eastAsia="ru-RU"/>
        </w:rPr>
        <w:t>МЕТОДОЛОГИЧЕСКИЕ ПОДХОДЫ К ФОРМИРОВАНИЮ ПРОФЕССИОНАЛЬНЫХ НАВЫКОВ БУДУЩИХ СПЕЦИАЛИСТОВ В ОБЛАСТИ НАНОТЕХНОЛОГИЙ</w:t>
      </w:r>
    </w:p>
    <w:p w:rsidR="00AD47B4" w:rsidRPr="00AD47B4" w:rsidRDefault="00AD47B4" w:rsidP="00AD47B4">
      <w:pPr>
        <w:widowControl w:val="0"/>
        <w:tabs>
          <w:tab w:val="left" w:pos="3240"/>
          <w:tab w:val="left" w:pos="3780"/>
          <w:tab w:val="left" w:pos="59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КУРСОВАЯ РАБОТА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по дисциплине «Методология научного творчества»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ind w:left="4800"/>
        <w:rPr>
          <w:rFonts w:eastAsia="Times New Roman" w:cs="Times New Roman"/>
          <w:szCs w:val="28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ind w:left="5387"/>
        <w:jc w:val="left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Научный руководитель:</w:t>
      </w:r>
    </w:p>
    <w:p w:rsidR="00AD47B4" w:rsidRPr="00AD47B4" w:rsidRDefault="0095225B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ind w:left="5387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к.п.н. Л</w:t>
      </w:r>
      <w:r w:rsidR="00AD47B4" w:rsidRPr="00AD47B4">
        <w:rPr>
          <w:rFonts w:eastAsia="Times New Roman" w:cs="Times New Roman"/>
          <w:szCs w:val="28"/>
          <w:lang w:eastAsia="ru-RU"/>
        </w:rPr>
        <w:t>. </w:t>
      </w:r>
      <w:r>
        <w:rPr>
          <w:rFonts w:eastAsia="Times New Roman" w:cs="Times New Roman"/>
          <w:szCs w:val="28"/>
          <w:lang w:eastAsia="ru-RU"/>
        </w:rPr>
        <w:t>Р</w:t>
      </w:r>
      <w:r w:rsidR="00AD47B4" w:rsidRPr="00AD47B4">
        <w:rPr>
          <w:rFonts w:eastAsia="Times New Roman" w:cs="Times New Roman"/>
          <w:szCs w:val="28"/>
          <w:lang w:eastAsia="ru-RU"/>
        </w:rPr>
        <w:t>. </w:t>
      </w:r>
      <w:r>
        <w:rPr>
          <w:rFonts w:eastAsia="Times New Roman" w:cs="Times New Roman"/>
          <w:szCs w:val="28"/>
          <w:lang w:eastAsia="ru-RU"/>
        </w:rPr>
        <w:t>Саитова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Регистрационный номер __________________________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vertAlign w:val="superscript"/>
          <w:lang w:eastAsia="ru-RU"/>
        </w:rPr>
      </w:pPr>
      <w:r w:rsidRPr="00AD47B4">
        <w:rPr>
          <w:rFonts w:eastAsia="Times New Roman" w:cs="Times New Roman"/>
          <w:szCs w:val="28"/>
          <w:vertAlign w:val="superscript"/>
          <w:lang w:eastAsia="ru-RU"/>
        </w:rPr>
        <w:tab/>
      </w:r>
      <w:r w:rsidRPr="00AD47B4">
        <w:rPr>
          <w:rFonts w:eastAsia="Times New Roman" w:cs="Times New Roman"/>
          <w:szCs w:val="28"/>
          <w:vertAlign w:val="superscript"/>
          <w:lang w:eastAsia="ru-RU"/>
        </w:rPr>
        <w:tab/>
        <w:t>по журналу регистрации курсовых работ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Дата представления______________________________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Дата защиты____________________________________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AD47B4">
        <w:rPr>
          <w:rFonts w:eastAsia="Times New Roman" w:cs="Times New Roman"/>
          <w:szCs w:val="28"/>
          <w:lang w:eastAsia="ru-RU"/>
        </w:rPr>
        <w:t>Оценка_________________________________________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vertAlign w:val="superscript"/>
          <w:lang w:eastAsia="ru-RU"/>
        </w:rPr>
      </w:pPr>
      <w:r w:rsidRPr="00AD47B4">
        <w:rPr>
          <w:rFonts w:eastAsia="Times New Roman" w:cs="Times New Roman"/>
          <w:szCs w:val="28"/>
          <w:vertAlign w:val="superscript"/>
          <w:lang w:eastAsia="ru-RU"/>
        </w:rPr>
        <w:tab/>
        <w:t>подпись научного руководителя</w:t>
      </w:r>
    </w:p>
    <w:p w:rsidR="00AD47B4" w:rsidRP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AD47B4" w:rsidRDefault="00AD47B4" w:rsidP="00AD47B4">
      <w:pPr>
        <w:widowControl w:val="0"/>
        <w:tabs>
          <w:tab w:val="left" w:pos="3240"/>
        </w:tabs>
        <w:autoSpaceDE w:val="0"/>
        <w:autoSpaceDN w:val="0"/>
        <w:adjustRightInd w:val="0"/>
        <w:jc w:val="center"/>
      </w:pPr>
      <w:r w:rsidRPr="00AD47B4">
        <w:rPr>
          <w:rFonts w:eastAsia="Times New Roman" w:cs="Times New Roman"/>
          <w:szCs w:val="28"/>
          <w:lang w:eastAsia="ru-RU"/>
        </w:rPr>
        <w:t>Уфа 2016</w:t>
      </w:r>
      <w:r>
        <w:br w:type="page"/>
      </w:r>
    </w:p>
    <w:p w:rsidR="00486CDE" w:rsidRPr="0095225B" w:rsidRDefault="0095225B" w:rsidP="0095225B">
      <w:pPr>
        <w:spacing w:after="200" w:line="276" w:lineRule="auto"/>
        <w:jc w:val="center"/>
        <w:rPr>
          <w:b/>
        </w:rPr>
      </w:pPr>
      <w:r w:rsidRPr="0095225B">
        <w:rPr>
          <w:b/>
        </w:rPr>
        <w:lastRenderedPageBreak/>
        <w:t>Содержание</w:t>
      </w:r>
    </w:p>
    <w:p w:rsidR="00170E0C" w:rsidRDefault="00C6544E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 w:rsidR="003F73DF">
        <w:instrText xml:space="preserve"> TOC \o "1-2" \h \z \u </w:instrText>
      </w:r>
      <w:r>
        <w:fldChar w:fldCharType="separate"/>
      </w:r>
      <w:hyperlink w:anchor="_Toc453925350" w:history="1">
        <w:r w:rsidR="00170E0C" w:rsidRPr="00826813">
          <w:rPr>
            <w:rStyle w:val="a4"/>
            <w:noProof/>
          </w:rPr>
          <w:t>Введение</w:t>
        </w:r>
        <w:r w:rsidR="00170E0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0E0C">
          <w:rPr>
            <w:noProof/>
            <w:webHidden/>
          </w:rPr>
          <w:instrText xml:space="preserve"> PAGEREF _Toc453925350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6B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0E0C" w:rsidRDefault="007D5A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53925351" w:history="1">
        <w:r w:rsidR="00170E0C" w:rsidRPr="00826813">
          <w:rPr>
            <w:rStyle w:val="a4"/>
            <w:noProof/>
          </w:rPr>
          <w:t>Глава 1. Основные методологические подходы формирования профессиональных навыков у бакалавров по направлению 11.03.04 «электроника и наноэлектроника»</w:t>
        </w:r>
        <w:r w:rsidR="00170E0C">
          <w:rPr>
            <w:noProof/>
            <w:webHidden/>
          </w:rPr>
          <w:tab/>
        </w:r>
        <w:r w:rsidR="00C6544E">
          <w:rPr>
            <w:noProof/>
            <w:webHidden/>
          </w:rPr>
          <w:fldChar w:fldCharType="begin"/>
        </w:r>
        <w:r w:rsidR="00170E0C">
          <w:rPr>
            <w:noProof/>
            <w:webHidden/>
          </w:rPr>
          <w:instrText xml:space="preserve"> PAGEREF _Toc453925351 \h </w:instrText>
        </w:r>
        <w:r w:rsidR="00C6544E">
          <w:rPr>
            <w:noProof/>
            <w:webHidden/>
          </w:rPr>
        </w:r>
        <w:r w:rsidR="00C6544E">
          <w:rPr>
            <w:noProof/>
            <w:webHidden/>
          </w:rPr>
          <w:fldChar w:fldCharType="separate"/>
        </w:r>
        <w:r w:rsidR="003E6B9B">
          <w:rPr>
            <w:noProof/>
            <w:webHidden/>
          </w:rPr>
          <w:t>5</w:t>
        </w:r>
        <w:r w:rsidR="00C6544E">
          <w:rPr>
            <w:noProof/>
            <w:webHidden/>
          </w:rPr>
          <w:fldChar w:fldCharType="end"/>
        </w:r>
      </w:hyperlink>
    </w:p>
    <w:p w:rsidR="00170E0C" w:rsidRDefault="007D5A00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53925352" w:history="1">
        <w:r w:rsidR="00170E0C" w:rsidRPr="00826813">
          <w:rPr>
            <w:rStyle w:val="a4"/>
            <w:noProof/>
          </w:rPr>
          <w:t>1.1 Обзор методологических подходов к формированию профессиональных навыков у будущих специалистов-нанотехнологов</w:t>
        </w:r>
        <w:r w:rsidR="00170E0C">
          <w:rPr>
            <w:noProof/>
            <w:webHidden/>
          </w:rPr>
          <w:tab/>
        </w:r>
        <w:r w:rsidR="00C6544E">
          <w:rPr>
            <w:noProof/>
            <w:webHidden/>
          </w:rPr>
          <w:fldChar w:fldCharType="begin"/>
        </w:r>
        <w:r w:rsidR="00170E0C">
          <w:rPr>
            <w:noProof/>
            <w:webHidden/>
          </w:rPr>
          <w:instrText xml:space="preserve"> PAGEREF _Toc453925352 \h </w:instrText>
        </w:r>
        <w:r w:rsidR="00C6544E">
          <w:rPr>
            <w:noProof/>
            <w:webHidden/>
          </w:rPr>
        </w:r>
        <w:r w:rsidR="00C6544E">
          <w:rPr>
            <w:noProof/>
            <w:webHidden/>
          </w:rPr>
          <w:fldChar w:fldCharType="separate"/>
        </w:r>
        <w:r w:rsidR="003E6B9B">
          <w:rPr>
            <w:noProof/>
            <w:webHidden/>
          </w:rPr>
          <w:t>5</w:t>
        </w:r>
        <w:r w:rsidR="00C6544E">
          <w:rPr>
            <w:noProof/>
            <w:webHidden/>
          </w:rPr>
          <w:fldChar w:fldCharType="end"/>
        </w:r>
      </w:hyperlink>
    </w:p>
    <w:p w:rsidR="00170E0C" w:rsidRDefault="007D5A00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53925353" w:history="1">
        <w:r w:rsidR="00170E0C" w:rsidRPr="00826813">
          <w:rPr>
            <w:rStyle w:val="a4"/>
            <w:noProof/>
          </w:rPr>
          <w:t>1.2 Принципы формирования профессиональных навыков</w:t>
        </w:r>
        <w:r w:rsidR="00170E0C">
          <w:rPr>
            <w:noProof/>
            <w:webHidden/>
          </w:rPr>
          <w:tab/>
        </w:r>
        <w:r w:rsidR="00C6544E">
          <w:rPr>
            <w:noProof/>
            <w:webHidden/>
          </w:rPr>
          <w:fldChar w:fldCharType="begin"/>
        </w:r>
        <w:r w:rsidR="00170E0C">
          <w:rPr>
            <w:noProof/>
            <w:webHidden/>
          </w:rPr>
          <w:instrText xml:space="preserve"> PAGEREF _Toc453925353 \h </w:instrText>
        </w:r>
        <w:r w:rsidR="00C6544E">
          <w:rPr>
            <w:noProof/>
            <w:webHidden/>
          </w:rPr>
        </w:r>
        <w:r w:rsidR="00C6544E">
          <w:rPr>
            <w:noProof/>
            <w:webHidden/>
          </w:rPr>
          <w:fldChar w:fldCharType="separate"/>
        </w:r>
        <w:r w:rsidR="003E6B9B">
          <w:rPr>
            <w:noProof/>
            <w:webHidden/>
          </w:rPr>
          <w:t>9</w:t>
        </w:r>
        <w:r w:rsidR="00C6544E">
          <w:rPr>
            <w:noProof/>
            <w:webHidden/>
          </w:rPr>
          <w:fldChar w:fldCharType="end"/>
        </w:r>
      </w:hyperlink>
    </w:p>
    <w:p w:rsidR="00170E0C" w:rsidRDefault="007D5A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53925354" w:history="1">
        <w:r w:rsidR="00170E0C" w:rsidRPr="00826813">
          <w:rPr>
            <w:rStyle w:val="a4"/>
            <w:noProof/>
          </w:rPr>
          <w:t>Глава 2. Отбор содержания обучения по направлению "Электроника и наноэлектроника" в контексте принципов методологии</w:t>
        </w:r>
        <w:r w:rsidR="00170E0C">
          <w:rPr>
            <w:noProof/>
            <w:webHidden/>
          </w:rPr>
          <w:tab/>
        </w:r>
        <w:r w:rsidR="00C6544E">
          <w:rPr>
            <w:noProof/>
            <w:webHidden/>
          </w:rPr>
          <w:fldChar w:fldCharType="begin"/>
        </w:r>
        <w:r w:rsidR="00170E0C">
          <w:rPr>
            <w:noProof/>
            <w:webHidden/>
          </w:rPr>
          <w:instrText xml:space="preserve"> PAGEREF _Toc453925354 \h </w:instrText>
        </w:r>
        <w:r w:rsidR="00C6544E">
          <w:rPr>
            <w:noProof/>
            <w:webHidden/>
          </w:rPr>
        </w:r>
        <w:r w:rsidR="00C6544E">
          <w:rPr>
            <w:noProof/>
            <w:webHidden/>
          </w:rPr>
          <w:fldChar w:fldCharType="separate"/>
        </w:r>
        <w:r w:rsidR="003E6B9B">
          <w:rPr>
            <w:noProof/>
            <w:webHidden/>
          </w:rPr>
          <w:t>15</w:t>
        </w:r>
        <w:r w:rsidR="00C6544E">
          <w:rPr>
            <w:noProof/>
            <w:webHidden/>
          </w:rPr>
          <w:fldChar w:fldCharType="end"/>
        </w:r>
      </w:hyperlink>
    </w:p>
    <w:p w:rsidR="00170E0C" w:rsidRDefault="007D5A00">
      <w:pPr>
        <w:pStyle w:val="22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53925355" w:history="1">
        <w:r w:rsidR="00170E0C" w:rsidRPr="00826813">
          <w:rPr>
            <w:rStyle w:val="a4"/>
            <w:noProof/>
          </w:rPr>
          <w:t>2.1 Основные положения междисциплинарного, компетентностного и технологического подходов как условий формирования профессиональных навыков нанотехнологов</w:t>
        </w:r>
        <w:r w:rsidR="00170E0C">
          <w:rPr>
            <w:noProof/>
            <w:webHidden/>
          </w:rPr>
          <w:tab/>
        </w:r>
        <w:r w:rsidR="00C6544E">
          <w:rPr>
            <w:noProof/>
            <w:webHidden/>
          </w:rPr>
          <w:fldChar w:fldCharType="begin"/>
        </w:r>
        <w:r w:rsidR="00170E0C">
          <w:rPr>
            <w:noProof/>
            <w:webHidden/>
          </w:rPr>
          <w:instrText xml:space="preserve"> PAGEREF _Toc453925355 \h </w:instrText>
        </w:r>
        <w:r w:rsidR="00C6544E">
          <w:rPr>
            <w:noProof/>
            <w:webHidden/>
          </w:rPr>
        </w:r>
        <w:r w:rsidR="00C6544E">
          <w:rPr>
            <w:noProof/>
            <w:webHidden/>
          </w:rPr>
          <w:fldChar w:fldCharType="separate"/>
        </w:r>
        <w:r w:rsidR="003E6B9B">
          <w:rPr>
            <w:noProof/>
            <w:webHidden/>
          </w:rPr>
          <w:t>16</w:t>
        </w:r>
        <w:r w:rsidR="00C6544E">
          <w:rPr>
            <w:noProof/>
            <w:webHidden/>
          </w:rPr>
          <w:fldChar w:fldCharType="end"/>
        </w:r>
      </w:hyperlink>
    </w:p>
    <w:p w:rsidR="00170E0C" w:rsidRDefault="007D5A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53925356" w:history="1">
        <w:r w:rsidR="00170E0C" w:rsidRPr="00826813">
          <w:rPr>
            <w:rStyle w:val="a4"/>
            <w:noProof/>
          </w:rPr>
          <w:t>Заключение</w:t>
        </w:r>
        <w:r w:rsidR="00170E0C">
          <w:rPr>
            <w:noProof/>
            <w:webHidden/>
          </w:rPr>
          <w:tab/>
        </w:r>
        <w:r w:rsidR="00C6544E">
          <w:rPr>
            <w:noProof/>
            <w:webHidden/>
          </w:rPr>
          <w:fldChar w:fldCharType="begin"/>
        </w:r>
        <w:r w:rsidR="00170E0C">
          <w:rPr>
            <w:noProof/>
            <w:webHidden/>
          </w:rPr>
          <w:instrText xml:space="preserve"> PAGEREF _Toc453925356 \h </w:instrText>
        </w:r>
        <w:r w:rsidR="00C6544E">
          <w:rPr>
            <w:noProof/>
            <w:webHidden/>
          </w:rPr>
        </w:r>
        <w:r w:rsidR="00C6544E">
          <w:rPr>
            <w:noProof/>
            <w:webHidden/>
          </w:rPr>
          <w:fldChar w:fldCharType="separate"/>
        </w:r>
        <w:r w:rsidR="003E6B9B">
          <w:rPr>
            <w:noProof/>
            <w:webHidden/>
          </w:rPr>
          <w:t>19</w:t>
        </w:r>
        <w:r w:rsidR="00C6544E">
          <w:rPr>
            <w:noProof/>
            <w:webHidden/>
          </w:rPr>
          <w:fldChar w:fldCharType="end"/>
        </w:r>
      </w:hyperlink>
    </w:p>
    <w:p w:rsidR="00170E0C" w:rsidRDefault="007D5A00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453925357" w:history="1">
        <w:r w:rsidR="00170E0C" w:rsidRPr="00826813">
          <w:rPr>
            <w:rStyle w:val="a4"/>
            <w:noProof/>
          </w:rPr>
          <w:t>Литература</w:t>
        </w:r>
        <w:r w:rsidR="00170E0C">
          <w:rPr>
            <w:noProof/>
            <w:webHidden/>
          </w:rPr>
          <w:tab/>
        </w:r>
        <w:r w:rsidR="00C6544E">
          <w:rPr>
            <w:noProof/>
            <w:webHidden/>
          </w:rPr>
          <w:fldChar w:fldCharType="begin"/>
        </w:r>
        <w:r w:rsidR="00170E0C">
          <w:rPr>
            <w:noProof/>
            <w:webHidden/>
          </w:rPr>
          <w:instrText xml:space="preserve"> PAGEREF _Toc453925357 \h </w:instrText>
        </w:r>
        <w:r w:rsidR="00C6544E">
          <w:rPr>
            <w:noProof/>
            <w:webHidden/>
          </w:rPr>
        </w:r>
        <w:r w:rsidR="00C6544E">
          <w:rPr>
            <w:noProof/>
            <w:webHidden/>
          </w:rPr>
          <w:fldChar w:fldCharType="separate"/>
        </w:r>
        <w:r w:rsidR="003E6B9B">
          <w:rPr>
            <w:noProof/>
            <w:webHidden/>
          </w:rPr>
          <w:t>21</w:t>
        </w:r>
        <w:r w:rsidR="00C6544E">
          <w:rPr>
            <w:noProof/>
            <w:webHidden/>
          </w:rPr>
          <w:fldChar w:fldCharType="end"/>
        </w:r>
      </w:hyperlink>
    </w:p>
    <w:p w:rsidR="00563CC3" w:rsidRDefault="00C6544E" w:rsidP="006B0FE6">
      <w:r>
        <w:fldChar w:fldCharType="end"/>
      </w:r>
    </w:p>
    <w:p w:rsidR="00563CC3" w:rsidRDefault="00563CC3">
      <w:r>
        <w:br w:type="page"/>
      </w:r>
    </w:p>
    <w:p w:rsidR="00563CC3" w:rsidRDefault="00563CC3" w:rsidP="0095225B">
      <w:pPr>
        <w:pStyle w:val="1"/>
      </w:pPr>
      <w:bookmarkStart w:id="1" w:name="_Toc453925350"/>
      <w:r>
        <w:lastRenderedPageBreak/>
        <w:t>Введение</w:t>
      </w:r>
      <w:bookmarkEnd w:id="1"/>
    </w:p>
    <w:p w:rsidR="00296397" w:rsidRDefault="00296397" w:rsidP="00542A1C">
      <w:pPr>
        <w:ind w:firstLine="709"/>
      </w:pPr>
      <w:r w:rsidRPr="00296397">
        <w:t>Начало XXI века ознаменовалось революционным началом развития нанотехнологий и наноматериалов. Они уже используются во всех развитых странах мира в наиболее значимых областях человеческой деятельности (промышленности, обороне, информационной сфере, радиоэлектронике, энергетике, транспорте, биотехнологии, медицине). Анализ роста инвестиций, количества публикаций по данной тематике и темпов внедрения фундаментальных и поисковых разработок позволяет сделать вывод о том, что в ближайшие 20 лет использование нанотехнологий и наноматериалов будет являться одним из определяющих факторов научного, экономического и оборонного развития государств. Некоторые эксперты даже предсказывают, что XXI века будет веком нанотехнолошй ( по аналогии с тем как XIX век называли веком пара, а XX век - веком атома и компьютера).</w:t>
      </w:r>
    </w:p>
    <w:p w:rsidR="00296397" w:rsidRDefault="00296397" w:rsidP="00296397">
      <w:pPr>
        <w:pStyle w:val="21"/>
        <w:shd w:val="clear" w:color="auto" w:fill="auto"/>
        <w:ind w:left="20" w:right="20" w:firstLine="800"/>
      </w:pPr>
      <w:r>
        <w:rPr>
          <w:color w:val="000000"/>
        </w:rPr>
        <w:t>Такие перспективы требуют оперативного внедрения в образовательные программы всего необходимого для подготовки специалистов, способных эффективно и на современном уровне решать фундаментальные и прикладные задачи в области наноматериалов и нанотехнологий.</w:t>
      </w:r>
    </w:p>
    <w:p w:rsidR="00563CC3" w:rsidRDefault="00563CC3" w:rsidP="00542A1C">
      <w:pPr>
        <w:ind w:firstLine="709"/>
      </w:pPr>
      <w:r>
        <w:t>Актуальность темы исследования. Отечественная система высшего образования в числе важнейших задач выдвигает повышение качества подготовки специалиста (бакалавра, магистра), определяет необходимость совершенствования форм и методов обучения, усиления связи с актуальными и перспективными запросами общества и государства. Определяющим критерием жизнеспособности учреждения высшего образования становится профессиональная компетентность выпускника, обеспечивающая его конкурентоспособность на рынке труда и соответствующая современным требованиям технического развития мирового сообщества.</w:t>
      </w:r>
    </w:p>
    <w:p w:rsidR="00563CC3" w:rsidRDefault="00563CC3" w:rsidP="00542A1C">
      <w:pPr>
        <w:ind w:firstLine="709"/>
      </w:pPr>
      <w:r>
        <w:t>Особое, стратегическое значение для развития отечественной нанотехнологии имеет состояние профессиональной подготовки баколавров-нанотехнологов.</w:t>
      </w:r>
    </w:p>
    <w:p w:rsidR="00563CC3" w:rsidRDefault="00296397" w:rsidP="00542A1C">
      <w:pPr>
        <w:ind w:firstLine="709"/>
      </w:pPr>
      <w:r>
        <w:lastRenderedPageBreak/>
        <w:t>С нынешним ростом</w:t>
      </w:r>
      <w:r w:rsidR="00563CC3">
        <w:t xml:space="preserve"> технического прогресса помимо профессиональных знаний сегодня </w:t>
      </w:r>
      <w:r>
        <w:t>нанотехнологу</w:t>
      </w:r>
      <w:r w:rsidR="00563CC3">
        <w:t xml:space="preserve"> необходимо иметь нестандартное мышление, развитие профессионально значимых качеств, осуществлять творческий подход к решению технологических и технических проблем.</w:t>
      </w:r>
    </w:p>
    <w:p w:rsidR="00563CC3" w:rsidRDefault="00563CC3" w:rsidP="00542A1C">
      <w:pPr>
        <w:ind w:firstLine="709"/>
      </w:pPr>
      <w:r>
        <w:t xml:space="preserve">Объектом исследования является процесс формирования профессиональной компетентности на факультетах, осуществляющих подготовку </w:t>
      </w:r>
      <w:r w:rsidR="0078610E">
        <w:t>бакалавров по направлению «Электроника и наноэлектроника»</w:t>
      </w:r>
      <w:r>
        <w:t>.</w:t>
      </w:r>
    </w:p>
    <w:p w:rsidR="00563CC3" w:rsidRDefault="00563CC3" w:rsidP="00542A1C">
      <w:pPr>
        <w:ind w:firstLine="709"/>
      </w:pPr>
      <w:r>
        <w:t xml:space="preserve">Предмет исследования: </w:t>
      </w:r>
      <w:r w:rsidR="00542A1C">
        <w:t>педагогические подходы</w:t>
      </w:r>
      <w:r>
        <w:t xml:space="preserve"> формирования профессиональной компетентности будущих </w:t>
      </w:r>
      <w:r w:rsidR="00542A1C">
        <w:t>нанотехнологов</w:t>
      </w:r>
      <w:r>
        <w:t>.</w:t>
      </w:r>
    </w:p>
    <w:p w:rsidR="00B10A70" w:rsidRDefault="00B10A70" w:rsidP="00542A1C">
      <w:pPr>
        <w:ind w:firstLine="709"/>
      </w:pPr>
      <w:r>
        <w:t xml:space="preserve">Целью данного исследования является исследовать основные методологические педагогические подходы, которые наиболее </w:t>
      </w:r>
      <w:r w:rsidR="00296397">
        <w:t>эффективно</w:t>
      </w:r>
      <w:r>
        <w:t xml:space="preserve"> формируют у студентов профессиональные навыки.</w:t>
      </w:r>
    </w:p>
    <w:p w:rsidR="00B10A70" w:rsidRDefault="00B10A70" w:rsidP="00542A1C">
      <w:pPr>
        <w:ind w:firstLine="709"/>
      </w:pPr>
      <w:r>
        <w:t>В связи с поставленной целью, нам необходимо было решить следующие задачи:</w:t>
      </w:r>
    </w:p>
    <w:p w:rsidR="00B10A70" w:rsidRDefault="00B10A70" w:rsidP="00542A1C">
      <w:pPr>
        <w:ind w:firstLine="709"/>
      </w:pPr>
      <w:r>
        <w:t xml:space="preserve">1) Изучить литературу и выделить основные </w:t>
      </w:r>
      <w:r w:rsidR="00296397">
        <w:t>методологические</w:t>
      </w:r>
      <w:r>
        <w:t xml:space="preserve"> подходы.</w:t>
      </w:r>
    </w:p>
    <w:p w:rsidR="00B10A70" w:rsidRDefault="00B10A70" w:rsidP="00594C86">
      <w:pPr>
        <w:ind w:firstLine="709"/>
      </w:pPr>
      <w:r>
        <w:t xml:space="preserve">2) </w:t>
      </w:r>
      <w:r w:rsidR="007A22BC">
        <w:t xml:space="preserve">Определить блок навыков, формируемых при использовании </w:t>
      </w:r>
      <w:r w:rsidR="007A22BC" w:rsidRPr="007A22BC">
        <w:t>междисциплинарного, компететностного и технологического подходов</w:t>
      </w:r>
      <w:r w:rsidR="007A22BC">
        <w:t>.</w:t>
      </w:r>
    </w:p>
    <w:p w:rsidR="00B10A70" w:rsidRDefault="00B10A70">
      <w:pPr>
        <w:spacing w:after="200" w:line="276" w:lineRule="auto"/>
        <w:jc w:val="left"/>
      </w:pPr>
      <w:r>
        <w:br w:type="page"/>
      </w:r>
    </w:p>
    <w:p w:rsidR="00BE4684" w:rsidRDefault="00296397" w:rsidP="0095225B">
      <w:pPr>
        <w:pStyle w:val="1"/>
        <w:spacing w:after="240"/>
      </w:pPr>
      <w:bookmarkStart w:id="2" w:name="_Toc453925351"/>
      <w:r>
        <w:lastRenderedPageBreak/>
        <w:t>Глава 1</w:t>
      </w:r>
      <w:r w:rsidR="0095225B">
        <w:t xml:space="preserve">. </w:t>
      </w:r>
      <w:r w:rsidR="0095225B" w:rsidRPr="001B2566">
        <w:t>Основные методологические подходы</w:t>
      </w:r>
      <w:r w:rsidR="00BE4684" w:rsidRPr="001B2566">
        <w:t xml:space="preserve"> </w:t>
      </w:r>
      <w:r w:rsidR="0095225B">
        <w:t>формирования профессиональных навыков у бакалавров по направлению 11.03.04 «электроника и наноэлектроника»</w:t>
      </w:r>
      <w:bookmarkEnd w:id="2"/>
    </w:p>
    <w:p w:rsidR="004B3441" w:rsidRDefault="004B3441" w:rsidP="004B3441">
      <w:pPr>
        <w:ind w:firstLine="708"/>
      </w:pPr>
      <w:r>
        <w:t>В современной отечественной системе образования известно довольно большое количество различных подходов, лежащих в основе подготовки специалистов. В их числе есть как уже известные и устоявшиеся(традиционные - системный, деятельностный, комплексный, междисциплинарный, личностно-ориентированный, личностно-деятельностный), так и новые, вошедшие в научный оборот сравнительно недавно (ситуационный, контекстный, полипарадигмальный, информационный, интегрированный, компетентностный и др.). Методологии, входящие в первую группу, более или менее полно разработаны, хотя и в разной степени. Так, убедительное обоснование имеют системный, деятельностный и междисциплинарный подходы. Их суть раскрыта с позиций философии, психологии, педагогики. Они широко представлены в научно-педагогическойлитературе. В меньшей степени разработаны личностно-ориентированный и личносто-деятельностный подходы, которые, хотя и получили в последние годы широкое распространение среди теоретиков и практиков образования, тем не менее</w:t>
      </w:r>
    </w:p>
    <w:p w:rsidR="004B3441" w:rsidRDefault="004B3441" w:rsidP="004B3441">
      <w:r>
        <w:t xml:space="preserve">ясности в их содержании до сих пор нет. Одна из причин – в непроработанности главного вопроса о том, что такое личность, в недостатке фундаментальных знаний о личности в современной науке. </w:t>
      </w:r>
    </w:p>
    <w:p w:rsidR="004B3441" w:rsidRDefault="004B3441" w:rsidP="004B3441">
      <w:pPr>
        <w:ind w:firstLine="708"/>
      </w:pPr>
      <w:r>
        <w:t>Что касается второй группы подходов, то они еще не получили достаточного научного обоснования, но тем не менее находят все большее признание среди исследователей.</w:t>
      </w:r>
    </w:p>
    <w:p w:rsidR="007F3AD4" w:rsidRDefault="007F3AD4" w:rsidP="007F3AD4">
      <w:pPr>
        <w:pStyle w:val="2"/>
      </w:pPr>
      <w:bookmarkStart w:id="3" w:name="_Toc453925352"/>
      <w:r w:rsidRPr="007F3AD4">
        <w:t xml:space="preserve">1.1 </w:t>
      </w:r>
      <w:r>
        <w:t>Обзор</w:t>
      </w:r>
      <w:r w:rsidRPr="007F3AD4">
        <w:t xml:space="preserve"> методологических подходов к формированию</w:t>
      </w:r>
      <w:r>
        <w:t xml:space="preserve"> профессиональных навыков у будущих специалистов-нанотехнологов</w:t>
      </w:r>
      <w:bookmarkEnd w:id="3"/>
    </w:p>
    <w:p w:rsidR="00E929C3" w:rsidRPr="00E929C3" w:rsidRDefault="00E929C3" w:rsidP="00E929C3">
      <w:pPr>
        <w:ind w:firstLine="708"/>
      </w:pPr>
      <w:r>
        <w:t xml:space="preserve">Термин методология имеет множество определений. </w:t>
      </w:r>
      <w:r w:rsidRPr="00E929C3">
        <w:t>В широком смысле слова методология представляет собой</w:t>
      </w:r>
      <w:r>
        <w:t xml:space="preserve"> </w:t>
      </w:r>
      <w:r w:rsidRPr="00E929C3">
        <w:t xml:space="preserve">совокупность наиболее </w:t>
      </w:r>
      <w:r w:rsidRPr="00E929C3">
        <w:lastRenderedPageBreak/>
        <w:t>общих, прежде всего мировоззренческих принципов в</w:t>
      </w:r>
      <w:r>
        <w:t xml:space="preserve"> </w:t>
      </w:r>
      <w:r w:rsidRPr="00E929C3">
        <w:t>применении к решению сложных теоретических и практических задач. Это -</w:t>
      </w:r>
      <w:r>
        <w:t xml:space="preserve"> </w:t>
      </w:r>
      <w:r w:rsidRPr="00E929C3">
        <w:t>мировоззренческая позиция исследователя. В узком смысле слова методология</w:t>
      </w:r>
      <w:r>
        <w:t xml:space="preserve"> </w:t>
      </w:r>
      <w:r w:rsidRPr="00E929C3">
        <w:t>трактуется как совокупность методов научного исследования. Таким образом, в</w:t>
      </w:r>
      <w:r>
        <w:t xml:space="preserve"> </w:t>
      </w:r>
      <w:r w:rsidRPr="00E929C3">
        <w:t>современной научной литературе под методологией понимается учение о принципах построения,</w:t>
      </w:r>
      <w:r>
        <w:t xml:space="preserve"> </w:t>
      </w:r>
      <w:r w:rsidRPr="00E929C3">
        <w:t>формах и способах научно-познавательной деятельности.</w:t>
      </w:r>
    </w:p>
    <w:p w:rsidR="00E929C3" w:rsidRDefault="00AA31CD" w:rsidP="00E929C3">
      <w:pPr>
        <w:ind w:firstLine="708"/>
      </w:pPr>
      <w:r>
        <w:t>Функции методологии педагогической науки:</w:t>
      </w:r>
    </w:p>
    <w:p w:rsidR="00E929C3" w:rsidRDefault="00AA31CD" w:rsidP="00E929C3">
      <w:pPr>
        <w:pStyle w:val="a9"/>
        <w:numPr>
          <w:ilvl w:val="0"/>
          <w:numId w:val="2"/>
        </w:numPr>
        <w:ind w:left="0" w:firstLine="709"/>
      </w:pPr>
      <w:r>
        <w:t>гносеологическая</w:t>
      </w:r>
      <w:r w:rsidR="00E929C3">
        <w:t xml:space="preserve"> </w:t>
      </w:r>
      <w:r>
        <w:t>(познавательная)</w:t>
      </w:r>
      <w:r w:rsidR="00E929C3">
        <w:t xml:space="preserve"> </w:t>
      </w:r>
      <w:r>
        <w:t>функция</w:t>
      </w:r>
      <w:r w:rsidR="00E929C3">
        <w:t xml:space="preserve"> </w:t>
      </w:r>
      <w:r>
        <w:t>-</w:t>
      </w:r>
      <w:r w:rsidR="00E929C3">
        <w:t xml:space="preserve"> </w:t>
      </w:r>
      <w:r>
        <w:t>реализация</w:t>
      </w:r>
      <w:r w:rsidR="00E929C3">
        <w:t xml:space="preserve"> </w:t>
      </w:r>
      <w:r>
        <w:t>этой</w:t>
      </w:r>
      <w:r w:rsidR="00E929C3">
        <w:t xml:space="preserve"> </w:t>
      </w:r>
      <w:r>
        <w:t>функции обеспечивает</w:t>
      </w:r>
      <w:r w:rsidR="00E929C3">
        <w:t xml:space="preserve"> </w:t>
      </w:r>
      <w:r>
        <w:t>описание</w:t>
      </w:r>
      <w:r w:rsidR="00E929C3">
        <w:t xml:space="preserve"> </w:t>
      </w:r>
      <w:r>
        <w:t>(что</w:t>
      </w:r>
      <w:r w:rsidR="00E929C3">
        <w:t xml:space="preserve"> </w:t>
      </w:r>
      <w:r>
        <w:t>есть?),</w:t>
      </w:r>
      <w:r w:rsidR="00E929C3">
        <w:t xml:space="preserve"> </w:t>
      </w:r>
      <w:r>
        <w:t>объяснение</w:t>
      </w:r>
      <w:r w:rsidR="00E929C3">
        <w:t xml:space="preserve"> </w:t>
      </w:r>
      <w:r>
        <w:t>(почему</w:t>
      </w:r>
      <w:r w:rsidR="00E929C3">
        <w:t xml:space="preserve"> </w:t>
      </w:r>
      <w:r>
        <w:t>так</w:t>
      </w:r>
      <w:r w:rsidR="00E929C3">
        <w:t xml:space="preserve"> </w:t>
      </w:r>
      <w:r>
        <w:t>устроено?), предсказание (что будет?) изучаемых педагогических явлений, предметов;</w:t>
      </w:r>
    </w:p>
    <w:p w:rsidR="00E929C3" w:rsidRDefault="00AA31CD" w:rsidP="00E929C3">
      <w:pPr>
        <w:pStyle w:val="a9"/>
        <w:numPr>
          <w:ilvl w:val="0"/>
          <w:numId w:val="2"/>
        </w:numPr>
        <w:ind w:left="0" w:firstLine="709"/>
      </w:pPr>
      <w:r>
        <w:t>праксеологическая (преобразовательная) функция - обеспечивает целеполагание и конструктивное описание путей, способов, технологий достижения поставленных образовательных целей и внедрение</w:t>
      </w:r>
      <w:r w:rsidR="00E929C3">
        <w:t xml:space="preserve"> </w:t>
      </w:r>
      <w:r>
        <w:t>результатов</w:t>
      </w:r>
      <w:r w:rsidR="00E929C3">
        <w:t xml:space="preserve"> </w:t>
      </w:r>
      <w:r>
        <w:t>в</w:t>
      </w:r>
      <w:r w:rsidR="00E929C3">
        <w:t xml:space="preserve"> </w:t>
      </w:r>
      <w:r>
        <w:t>педагогическую</w:t>
      </w:r>
      <w:r w:rsidR="00E929C3">
        <w:t xml:space="preserve"> </w:t>
      </w:r>
      <w:r>
        <w:t>практику. Реализация праксеоглогической функции делает педагогическую науку прикладной и выявляет её практическую значимость;</w:t>
      </w:r>
    </w:p>
    <w:p w:rsidR="00E929C3" w:rsidRDefault="00AA31CD" w:rsidP="00E929C3">
      <w:pPr>
        <w:pStyle w:val="a9"/>
        <w:numPr>
          <w:ilvl w:val="0"/>
          <w:numId w:val="2"/>
        </w:numPr>
        <w:ind w:left="0" w:firstLine="709"/>
      </w:pPr>
      <w:r>
        <w:t>аксиологическая</w:t>
      </w:r>
      <w:r w:rsidR="00E929C3">
        <w:t xml:space="preserve"> </w:t>
      </w:r>
      <w:r>
        <w:t>(оценочная)</w:t>
      </w:r>
      <w:r w:rsidR="00E929C3">
        <w:t xml:space="preserve"> </w:t>
      </w:r>
      <w:r>
        <w:t>функция</w:t>
      </w:r>
      <w:r w:rsidR="00E929C3">
        <w:t xml:space="preserve"> </w:t>
      </w:r>
      <w:r>
        <w:t>или</w:t>
      </w:r>
      <w:r w:rsidR="00E929C3">
        <w:t xml:space="preserve"> </w:t>
      </w:r>
      <w:r>
        <w:t>функция</w:t>
      </w:r>
      <w:r w:rsidR="00E929C3">
        <w:t xml:space="preserve"> </w:t>
      </w:r>
      <w:r>
        <w:t>критики</w:t>
      </w:r>
      <w:r w:rsidR="00E929C3">
        <w:t xml:space="preserve"> </w:t>
      </w:r>
      <w:r>
        <w:t>развития педагогической науки - реализация этой функции способствует разработке системы оценок,</w:t>
      </w:r>
      <w:r w:rsidR="00E929C3">
        <w:t xml:space="preserve"> </w:t>
      </w:r>
      <w:r>
        <w:t>критериев</w:t>
      </w:r>
      <w:r w:rsidR="00E929C3">
        <w:t xml:space="preserve"> </w:t>
      </w:r>
      <w:r>
        <w:t>эффективности</w:t>
      </w:r>
      <w:r w:rsidR="00E929C3">
        <w:t xml:space="preserve"> </w:t>
      </w:r>
      <w:r>
        <w:t>педагогических</w:t>
      </w:r>
      <w:r w:rsidR="00E929C3">
        <w:t xml:space="preserve"> </w:t>
      </w:r>
      <w:r>
        <w:t>моделей,</w:t>
      </w:r>
      <w:r w:rsidR="00E929C3">
        <w:t xml:space="preserve"> </w:t>
      </w:r>
      <w:r>
        <w:t>преобразований, инноваций и т.д.;</w:t>
      </w:r>
    </w:p>
    <w:p w:rsidR="00E929C3" w:rsidRDefault="00AA31CD" w:rsidP="00E929C3">
      <w:pPr>
        <w:pStyle w:val="a9"/>
        <w:numPr>
          <w:ilvl w:val="0"/>
          <w:numId w:val="2"/>
        </w:numPr>
        <w:ind w:left="0" w:firstLine="709"/>
      </w:pPr>
      <w:r>
        <w:t>рефлексивная функция - направлена на анализ и осмысление результатов развития педагогической науки, совершенствования системы методов педагогических исследований; т.е. рефлексивная функция педагогики направлена на изучение самой себя - педагогической науки;</w:t>
      </w:r>
    </w:p>
    <w:p w:rsidR="00E929C3" w:rsidRDefault="00AA31CD" w:rsidP="00E929C3">
      <w:pPr>
        <w:pStyle w:val="a9"/>
        <w:numPr>
          <w:ilvl w:val="0"/>
          <w:numId w:val="2"/>
        </w:numPr>
        <w:ind w:left="0" w:firstLine="709"/>
      </w:pPr>
      <w:r>
        <w:t>функция нормативного предписания - показывает "что должно быть и как";</w:t>
      </w:r>
    </w:p>
    <w:p w:rsidR="00E929C3" w:rsidRDefault="00AA31CD" w:rsidP="00E929C3">
      <w:pPr>
        <w:pStyle w:val="a9"/>
        <w:numPr>
          <w:ilvl w:val="0"/>
          <w:numId w:val="2"/>
        </w:numPr>
        <w:ind w:left="0" w:firstLine="709"/>
      </w:pPr>
      <w:r>
        <w:t>эвристическая (творческая) функция - заключается в постановке теоретико-практических задач и поиске их решений, в ходе которого реализуются функции педагогики как науки.</w:t>
      </w:r>
    </w:p>
    <w:p w:rsidR="00E929C3" w:rsidRDefault="00AA31CD" w:rsidP="00E929C3">
      <w:pPr>
        <w:ind w:firstLine="708"/>
      </w:pPr>
      <w:r>
        <w:lastRenderedPageBreak/>
        <w:t>Существует взаимосвязь двух уровней методологии педагогики - методологии практики и методологии науки, а именно:</w:t>
      </w:r>
    </w:p>
    <w:p w:rsidR="00E929C3" w:rsidRDefault="00AA31CD" w:rsidP="00E929C3">
      <w:pPr>
        <w:pStyle w:val="a9"/>
        <w:numPr>
          <w:ilvl w:val="0"/>
          <w:numId w:val="4"/>
        </w:numPr>
        <w:ind w:left="0" w:firstLine="709"/>
      </w:pPr>
      <w:r>
        <w:t>В педагогике осуществляется процесс интеграции методологии науки и методологии практики; это означает, что методология педагогической науки определяет для практиков-педагогов условия, пути, способы решения педагогических задач, а методология практики обеспечивает ученых-педагогов информацией о целесообразности методологических инструментариев и технологий преобразования педагогической реальности.</w:t>
      </w:r>
    </w:p>
    <w:p w:rsidR="00E929C3" w:rsidRDefault="00AA31CD" w:rsidP="00E929C3">
      <w:pPr>
        <w:pStyle w:val="a9"/>
        <w:numPr>
          <w:ilvl w:val="0"/>
          <w:numId w:val="4"/>
        </w:numPr>
        <w:ind w:left="0" w:firstLine="709"/>
      </w:pPr>
      <w:r>
        <w:t>Взаимообусловленность методологий практики и науки способствует теоретико-прикладному обеспечению разрешения научно-практических проблем; т.е.</w:t>
      </w:r>
      <w:r w:rsidR="00E929C3">
        <w:t xml:space="preserve"> </w:t>
      </w:r>
      <w:r>
        <w:t>разработке методологического аппарата любого педагогического исследования как теоретических, так и практических проблем образования.</w:t>
      </w:r>
    </w:p>
    <w:p w:rsidR="00AA31CD" w:rsidRDefault="00AA31CD" w:rsidP="00936DF1">
      <w:pPr>
        <w:ind w:firstLine="708"/>
      </w:pPr>
      <w:r>
        <w:t>Напр</w:t>
      </w:r>
      <w:r w:rsidR="009A1111">
        <w:t>имер, проведение научных</w:t>
      </w:r>
      <w:r>
        <w:t xml:space="preserve"> исследований невозможно без обоснования актуальности темы исследования, без постановки проблемы, целей, задач, без определения объекта и предмета, рабочей гипотезы, методов исследования, без разработки эксперимента - а всё это и составляет методологический аппарат исследования. Взаимосвязь методологий практики и науки обеспечивает разработку целей, содержания, технологий инновационной педагогической деятельности, системы критериев эффективности инноваций и внедрение инноваций в педагогическую практику.</w:t>
      </w:r>
    </w:p>
    <w:p w:rsidR="00AA31CD" w:rsidRDefault="00AA31CD" w:rsidP="00936DF1">
      <w:pPr>
        <w:ind w:firstLine="708"/>
      </w:pPr>
      <w:r>
        <w:t>Основными методологическими подходами в педагогике являются:</w:t>
      </w:r>
      <w:r w:rsidR="00E929C3">
        <w:t xml:space="preserve"> </w:t>
      </w:r>
      <w:r>
        <w:t>системный;</w:t>
      </w:r>
      <w:r w:rsidR="00E929C3">
        <w:t xml:space="preserve"> </w:t>
      </w:r>
      <w:r>
        <w:t>личностный;</w:t>
      </w:r>
      <w:r w:rsidR="00E929C3">
        <w:t xml:space="preserve"> </w:t>
      </w:r>
      <w:r>
        <w:t>деятельностный;</w:t>
      </w:r>
      <w:r w:rsidR="00E929C3">
        <w:t xml:space="preserve"> </w:t>
      </w:r>
      <w:r>
        <w:t>полисубъектный (диалогический);</w:t>
      </w:r>
      <w:r w:rsidR="00E929C3">
        <w:t xml:space="preserve"> </w:t>
      </w:r>
      <w:r>
        <w:t>аксиологический;</w:t>
      </w:r>
      <w:r w:rsidR="00E929C3">
        <w:t xml:space="preserve"> </w:t>
      </w:r>
      <w:r>
        <w:t>культурологический;</w:t>
      </w:r>
      <w:r w:rsidR="00E929C3">
        <w:t xml:space="preserve"> </w:t>
      </w:r>
      <w:r>
        <w:t>антропологический;</w:t>
      </w:r>
      <w:r w:rsidR="00E929C3">
        <w:t xml:space="preserve"> </w:t>
      </w:r>
      <w:r w:rsidR="002A790F">
        <w:t>этнопедагогический.</w:t>
      </w:r>
    </w:p>
    <w:p w:rsidR="007F3AD4" w:rsidRDefault="007F3AD4" w:rsidP="00936DF1">
      <w:pPr>
        <w:ind w:firstLine="708"/>
      </w:pPr>
      <w:r>
        <w:t>Раскроем содержательные характеристики отдельных</w:t>
      </w:r>
      <w:r w:rsidR="00936DF1">
        <w:t xml:space="preserve"> </w:t>
      </w:r>
      <w:r>
        <w:t>общенаучных и конкретно-научных методологических подходов к изучению</w:t>
      </w:r>
      <w:r w:rsidR="00936DF1">
        <w:t xml:space="preserve"> </w:t>
      </w:r>
      <w:r>
        <w:t>педагогических процессов и явлений.</w:t>
      </w:r>
    </w:p>
    <w:p w:rsidR="007F3AD4" w:rsidRDefault="007F3AD4" w:rsidP="00936DF1">
      <w:pPr>
        <w:ind w:firstLine="708"/>
      </w:pPr>
      <w:r w:rsidRPr="000C5CEE">
        <w:rPr>
          <w:i/>
        </w:rPr>
        <w:lastRenderedPageBreak/>
        <w:t>Системный</w:t>
      </w:r>
      <w:r w:rsidR="00936DF1" w:rsidRPr="000C5CEE">
        <w:rPr>
          <w:i/>
        </w:rPr>
        <w:t xml:space="preserve"> </w:t>
      </w:r>
      <w:r w:rsidRPr="000C5CEE">
        <w:rPr>
          <w:i/>
        </w:rPr>
        <w:t>подход</w:t>
      </w:r>
      <w:r>
        <w:t xml:space="preserve"> (И.В.Блауберг, Э.Г.Юдин,</w:t>
      </w:r>
      <w:r w:rsidR="00936DF1" w:rsidRPr="00936DF1">
        <w:t xml:space="preserve"> </w:t>
      </w:r>
      <w:r>
        <w:t>В.Г.Афанасьев, В.Н.Садовский и др.) к изучаемым объектам предполагает</w:t>
      </w:r>
      <w:r w:rsidR="00936DF1" w:rsidRPr="00936DF1">
        <w:t xml:space="preserve"> </w:t>
      </w:r>
      <w:r>
        <w:t>рассмотрение объекта изучения как системы (система – совокупность элементов,</w:t>
      </w:r>
      <w:r w:rsidR="00936DF1" w:rsidRPr="00936DF1">
        <w:t xml:space="preserve"> </w:t>
      </w:r>
      <w:r>
        <w:t>связанных между собой и представляющих определенную целостность), выявление</w:t>
      </w:r>
      <w:r w:rsidR="00936DF1" w:rsidRPr="00936DF1">
        <w:t xml:space="preserve"> </w:t>
      </w:r>
      <w:r>
        <w:t>определенного множества ее элементов; установление и упорядочение связей между</w:t>
      </w:r>
      <w:r w:rsidR="00936DF1" w:rsidRPr="00936DF1">
        <w:t xml:space="preserve"> </w:t>
      </w:r>
      <w:r>
        <w:t>этими элементами; выделение из множества связей системообразующих, т.е. обеспечивающих</w:t>
      </w:r>
      <w:r w:rsidR="00936DF1" w:rsidRPr="00936DF1">
        <w:t xml:space="preserve"> </w:t>
      </w:r>
      <w:r>
        <w:t>соединение разных элементов в систему.</w:t>
      </w:r>
    </w:p>
    <w:p w:rsidR="007F3AD4" w:rsidRDefault="007F3AD4" w:rsidP="000C5CEE">
      <w:pPr>
        <w:ind w:firstLine="708"/>
      </w:pPr>
      <w:r w:rsidRPr="000C5CEE">
        <w:rPr>
          <w:i/>
        </w:rPr>
        <w:t>Антропологический</w:t>
      </w:r>
      <w:r w:rsidR="00936DF1" w:rsidRPr="000C5CEE">
        <w:rPr>
          <w:i/>
        </w:rPr>
        <w:t xml:space="preserve"> </w:t>
      </w:r>
      <w:r w:rsidRPr="000C5CEE">
        <w:rPr>
          <w:i/>
        </w:rPr>
        <w:t>подход</w:t>
      </w:r>
      <w:r>
        <w:t xml:space="preserve"> (К.Д.Ушинский, П.П.Блонский, Б.М.Бим-Бад,</w:t>
      </w:r>
      <w:r w:rsidR="00936DF1" w:rsidRPr="00936DF1">
        <w:t xml:space="preserve"> </w:t>
      </w:r>
      <w:r>
        <w:t>М.П.Стурова и др.)</w:t>
      </w:r>
      <w:r w:rsidR="009A1111">
        <w:t xml:space="preserve"> </w:t>
      </w:r>
      <w:r>
        <w:t>– это, в первую очередь,</w:t>
      </w:r>
      <w:r w:rsidR="00936DF1" w:rsidRPr="00936DF1">
        <w:t xml:space="preserve"> </w:t>
      </w:r>
      <w:r>
        <w:t>ориентация на человека как уникальное биопсихосоциокультурное существо; на</w:t>
      </w:r>
      <w:r w:rsidR="00936DF1" w:rsidRPr="00936DF1">
        <w:t xml:space="preserve"> </w:t>
      </w:r>
      <w:r>
        <w:t>человеческую реальность во всех ее духовно-душевно-телесных измерениях; поиск</w:t>
      </w:r>
      <w:r w:rsidR="00936DF1" w:rsidRPr="00936DF1">
        <w:t xml:space="preserve"> </w:t>
      </w:r>
      <w:r>
        <w:t>условий и средств становления всего человека (Н.Крылова), человека как субъекта</w:t>
      </w:r>
      <w:r w:rsidR="00936DF1" w:rsidRPr="00936DF1">
        <w:t xml:space="preserve"> </w:t>
      </w:r>
      <w:r>
        <w:t>собственной жизни, как индивидуальности.</w:t>
      </w:r>
    </w:p>
    <w:p w:rsidR="007F3AD4" w:rsidRDefault="007F3AD4" w:rsidP="000C5CEE">
      <w:pPr>
        <w:ind w:firstLine="708"/>
      </w:pPr>
      <w:r w:rsidRPr="000C5CEE">
        <w:rPr>
          <w:i/>
        </w:rPr>
        <w:t>Деятельностный</w:t>
      </w:r>
      <w:r w:rsidR="00936DF1" w:rsidRPr="000C5CEE">
        <w:rPr>
          <w:i/>
        </w:rPr>
        <w:t xml:space="preserve"> </w:t>
      </w:r>
      <w:r w:rsidRPr="000C5CEE">
        <w:rPr>
          <w:i/>
        </w:rPr>
        <w:t>подход</w:t>
      </w:r>
      <w:r>
        <w:t xml:space="preserve"> (К.А.Абульханова-Славская,</w:t>
      </w:r>
      <w:r w:rsidR="00936DF1">
        <w:t xml:space="preserve"> </w:t>
      </w:r>
      <w:r>
        <w:t>Б.Г.Ананьев, А.Н.Леонтьев, С.Л.Рубинштейн, Л.С.Выготский, В.С.Мерлин,</w:t>
      </w:r>
      <w:r w:rsidR="00936DF1">
        <w:t xml:space="preserve"> </w:t>
      </w:r>
      <w:r>
        <w:t>А.В.Петровский и др.) к анализу научно-педагогических проблем предполагает признание</w:t>
      </w:r>
      <w:r w:rsidR="00936DF1">
        <w:t xml:space="preserve"> </w:t>
      </w:r>
      <w:r>
        <w:t>и учет ведущей роли деятельности в процессе формирования личности, ее внутренних</w:t>
      </w:r>
      <w:r w:rsidR="00936DF1">
        <w:t xml:space="preserve"> </w:t>
      </w:r>
      <w:r>
        <w:t>структур; рассмотрение всех изменений в личности через призму ее деятельности.</w:t>
      </w:r>
      <w:r w:rsidR="00936DF1">
        <w:t xml:space="preserve"> </w:t>
      </w:r>
      <w:r>
        <w:t>Деятельность рассматривается как важнейший фактор развития сознания и личности</w:t>
      </w:r>
      <w:r w:rsidR="00936DF1">
        <w:t xml:space="preserve"> </w:t>
      </w:r>
      <w:r>
        <w:t>человека.</w:t>
      </w:r>
    </w:p>
    <w:p w:rsidR="007F3AD4" w:rsidRDefault="007F3AD4" w:rsidP="000C5CEE">
      <w:pPr>
        <w:ind w:firstLine="708"/>
      </w:pPr>
      <w:r w:rsidRPr="000C5CEE">
        <w:rPr>
          <w:i/>
        </w:rPr>
        <w:t>Аксиологический</w:t>
      </w:r>
      <w:r w:rsidR="00936DF1" w:rsidRPr="000C5CEE">
        <w:rPr>
          <w:i/>
        </w:rPr>
        <w:t xml:space="preserve"> </w:t>
      </w:r>
      <w:r w:rsidRPr="000C5CEE">
        <w:rPr>
          <w:i/>
        </w:rPr>
        <w:t>подход</w:t>
      </w:r>
      <w:r w:rsidR="00E929C3">
        <w:t xml:space="preserve"> </w:t>
      </w:r>
      <w:r>
        <w:t>(С.Ф.Анисимов, В.П.Тугаринов, О.Г.Дробницкий,</w:t>
      </w:r>
      <w:r w:rsidR="00936DF1">
        <w:t xml:space="preserve"> </w:t>
      </w:r>
      <w:r>
        <w:t>А.Г.Здравомыслов, Н.З.Чавчавадзе, В.Н.Мясищев, И.Т.Фролов, В.А.Ядов, Г.П.Выжлецов,</w:t>
      </w:r>
      <w:r w:rsidR="00936DF1">
        <w:t xml:space="preserve"> </w:t>
      </w:r>
      <w:r>
        <w:t xml:space="preserve">В.А.Караковский, З.И.Равкин и др.) к анализу </w:t>
      </w:r>
      <w:r w:rsidR="009A1111">
        <w:t>научных</w:t>
      </w:r>
      <w:r>
        <w:t xml:space="preserve"> проблем предполагает</w:t>
      </w:r>
      <w:r w:rsidR="00936DF1">
        <w:t xml:space="preserve"> </w:t>
      </w:r>
      <w:r>
        <w:t>изучение объекта с позиций ценности; учет того, что социально значимые</w:t>
      </w:r>
      <w:r w:rsidR="00936DF1">
        <w:t xml:space="preserve"> </w:t>
      </w:r>
      <w:r>
        <w:t>ценности, преломляясь через внутренний мир индивида, входят в психологическую</w:t>
      </w:r>
      <w:r w:rsidR="00936DF1">
        <w:t xml:space="preserve"> </w:t>
      </w:r>
      <w:r>
        <w:t>структуру личности в форме личных ценностных ориентаций, являясь одним из</w:t>
      </w:r>
      <w:r w:rsidR="00936DF1">
        <w:t xml:space="preserve"> </w:t>
      </w:r>
      <w:r>
        <w:t xml:space="preserve">источников </w:t>
      </w:r>
      <w:r>
        <w:lastRenderedPageBreak/>
        <w:t>мотивации ее поведения. Преломляясь через индивидуально сознание,</w:t>
      </w:r>
      <w:r w:rsidR="00936DF1">
        <w:t xml:space="preserve"> </w:t>
      </w:r>
      <w:r>
        <w:t>общечеловеческие ценности начинают носить субъективный характер.</w:t>
      </w:r>
    </w:p>
    <w:p w:rsidR="007F3AD4" w:rsidRDefault="007F3AD4" w:rsidP="000C5CEE">
      <w:pPr>
        <w:ind w:firstLine="708"/>
      </w:pPr>
      <w:r w:rsidRPr="000C5CEE">
        <w:rPr>
          <w:i/>
        </w:rPr>
        <w:t>Личностно-ориентированный</w:t>
      </w:r>
      <w:r w:rsidR="00936DF1" w:rsidRPr="000C5CEE">
        <w:rPr>
          <w:i/>
        </w:rPr>
        <w:t xml:space="preserve"> </w:t>
      </w:r>
      <w:r w:rsidRPr="000C5CEE">
        <w:rPr>
          <w:i/>
        </w:rPr>
        <w:t>подход</w:t>
      </w:r>
      <w:r>
        <w:t xml:space="preserve"> (А.Н.Леонтьев, А.Маслоу,</w:t>
      </w:r>
      <w:r w:rsidR="00936DF1">
        <w:t xml:space="preserve"> </w:t>
      </w:r>
      <w:r>
        <w:t>К.Роджерс, Л.С.Выготский, К.А.Абульханова-Славская, Б.Г.Ананьев, А.Г.Асмолов,</w:t>
      </w:r>
      <w:r w:rsidR="00936DF1">
        <w:t xml:space="preserve"> </w:t>
      </w:r>
      <w:r>
        <w:t>И.С.Якиманская и др.) указывает на приоритет цели личностного развития в любом</w:t>
      </w:r>
      <w:r w:rsidR="00936DF1">
        <w:t xml:space="preserve"> </w:t>
      </w:r>
      <w:r>
        <w:t>педагогическом процессе, в котором задействован человек. Он предполагает</w:t>
      </w:r>
      <w:r w:rsidR="00936DF1">
        <w:t xml:space="preserve"> </w:t>
      </w:r>
      <w:r>
        <w:t>глубокое познание личностной структуры изучаемого человека, его индивидуально-психологических</w:t>
      </w:r>
      <w:r w:rsidR="00936DF1">
        <w:t xml:space="preserve"> </w:t>
      </w:r>
      <w:r>
        <w:t>особенностей; выявление факторов, влияющих на личностное развитие.</w:t>
      </w:r>
    </w:p>
    <w:p w:rsidR="007F3AD4" w:rsidRDefault="007F3AD4" w:rsidP="000C5CEE">
      <w:pPr>
        <w:ind w:firstLine="708"/>
      </w:pPr>
      <w:r w:rsidRPr="000C5CEE">
        <w:rPr>
          <w:i/>
        </w:rPr>
        <w:t>Субъектный</w:t>
      </w:r>
      <w:r w:rsidR="00936DF1" w:rsidRPr="000C5CEE">
        <w:rPr>
          <w:i/>
        </w:rPr>
        <w:t xml:space="preserve"> </w:t>
      </w:r>
      <w:r w:rsidRPr="000C5CEE">
        <w:rPr>
          <w:i/>
        </w:rPr>
        <w:t>подход</w:t>
      </w:r>
      <w:r>
        <w:t xml:space="preserve"> (К.А.Абульханова-Славская,</w:t>
      </w:r>
      <w:r w:rsidR="00936DF1">
        <w:t xml:space="preserve"> </w:t>
      </w:r>
      <w:r>
        <w:t>Б.Г.Ананьев, Л.И.Божович, В.Н.Мясищев, А.В.Петровский, Л.И.Анцыферова,</w:t>
      </w:r>
      <w:r w:rsidR="00936DF1">
        <w:t xml:space="preserve"> </w:t>
      </w:r>
      <w:r>
        <w:t>А.В.Брушлинский и др.) предполагает учет субъектной природы личности, признание</w:t>
      </w:r>
      <w:r w:rsidR="00936DF1">
        <w:t xml:space="preserve"> </w:t>
      </w:r>
      <w:r>
        <w:t>человека как активного, сознательного и преобразующего субъекта своей</w:t>
      </w:r>
      <w:r w:rsidR="00936DF1">
        <w:t xml:space="preserve"> </w:t>
      </w:r>
      <w:r>
        <w:t>жизнедеятельности.</w:t>
      </w:r>
    </w:p>
    <w:p w:rsidR="007F3AD4" w:rsidRDefault="007F3AD4" w:rsidP="000C5CEE">
      <w:pPr>
        <w:ind w:firstLine="708"/>
      </w:pPr>
      <w:r w:rsidRPr="000C5CEE">
        <w:rPr>
          <w:i/>
        </w:rPr>
        <w:t>Компетентностный</w:t>
      </w:r>
      <w:r w:rsidR="000C5CEE" w:rsidRPr="000C5CEE">
        <w:rPr>
          <w:i/>
        </w:rPr>
        <w:t xml:space="preserve"> </w:t>
      </w:r>
      <w:r w:rsidRPr="000C5CEE">
        <w:rPr>
          <w:i/>
        </w:rPr>
        <w:t>подход</w:t>
      </w:r>
      <w:r>
        <w:t xml:space="preserve"> (В.И.Байденко, Ю.Г.Татур, Дж.</w:t>
      </w:r>
      <w:r w:rsidR="00936DF1">
        <w:t xml:space="preserve"> </w:t>
      </w:r>
      <w:r>
        <w:t>Равен, Э.Ф.Зеер, И.А.Зимняя, А.В.Хуторской и др.) к профессиональной подготовке</w:t>
      </w:r>
      <w:r w:rsidR="00936DF1">
        <w:t xml:space="preserve"> </w:t>
      </w:r>
      <w:r>
        <w:t>ориентирует всю систему профессионального обучения в ее целевом, содержательном</w:t>
      </w:r>
      <w:r w:rsidR="00936DF1">
        <w:t xml:space="preserve"> </w:t>
      </w:r>
      <w:r>
        <w:t>и технологическом компонентах на конечный результат – формирование</w:t>
      </w:r>
      <w:r w:rsidR="00936DF1">
        <w:t xml:space="preserve"> </w:t>
      </w:r>
      <w:r>
        <w:t>профессиональной компетентности будущего специалиста.</w:t>
      </w:r>
    </w:p>
    <w:p w:rsidR="007F3AD4" w:rsidRDefault="007F3AD4" w:rsidP="000C5CEE">
      <w:pPr>
        <w:ind w:firstLine="708"/>
      </w:pPr>
      <w:r w:rsidRPr="000C5CEE">
        <w:rPr>
          <w:i/>
        </w:rPr>
        <w:t>Контекстный</w:t>
      </w:r>
      <w:r w:rsidR="000C5CEE" w:rsidRPr="000C5CEE">
        <w:rPr>
          <w:i/>
        </w:rPr>
        <w:tab/>
      </w:r>
      <w:r w:rsidRPr="000C5CEE">
        <w:rPr>
          <w:i/>
        </w:rPr>
        <w:t>подход</w:t>
      </w:r>
      <w:r>
        <w:t xml:space="preserve"> (Л.С.Выготский, А.А.Леонтьев,</w:t>
      </w:r>
      <w:r w:rsidR="00936DF1">
        <w:t xml:space="preserve"> </w:t>
      </w:r>
      <w:r>
        <w:t>А.А.Вербицкий и др.) предполагает учет системы внутренних и внешних факторов и</w:t>
      </w:r>
      <w:r w:rsidR="00936DF1">
        <w:t xml:space="preserve"> </w:t>
      </w:r>
      <w:r>
        <w:t>условий поведения и деятельности человека, влияющих на особенности восприятия,</w:t>
      </w:r>
      <w:r w:rsidR="00936DF1">
        <w:t xml:space="preserve"> </w:t>
      </w:r>
      <w:r>
        <w:t>понимания и преобразования конкретной ситуации, определяющих смысл и значение</w:t>
      </w:r>
      <w:r w:rsidR="00936DF1">
        <w:t xml:space="preserve"> </w:t>
      </w:r>
      <w:r>
        <w:t>этой ситуации как в целом, так и всех входящих в нее компонентов.</w:t>
      </w:r>
    </w:p>
    <w:p w:rsidR="007F3AD4" w:rsidRDefault="007F3AD4" w:rsidP="007F3AD4">
      <w:pPr>
        <w:pStyle w:val="2"/>
      </w:pPr>
      <w:bookmarkStart w:id="4" w:name="_Toc453925353"/>
      <w:r>
        <w:t>1.2 Принципы формирования профессиональных навыков</w:t>
      </w:r>
      <w:bookmarkEnd w:id="4"/>
    </w:p>
    <w:p w:rsidR="002A790F" w:rsidRDefault="002A790F" w:rsidP="002A790F">
      <w:pPr>
        <w:ind w:firstLine="708"/>
      </w:pPr>
      <w:r>
        <w:t xml:space="preserve">Системный подход, исследованию которого посвящены работы И.В. Блауберга, В.Н. Садовского, Э.Г. Юдина и других ученых, напрямую связан с понятием «система». Данный подход является общенаучной основой любого </w:t>
      </w:r>
      <w:r>
        <w:lastRenderedPageBreak/>
        <w:t xml:space="preserve">исследования. Он обеспечивает правильную постановку проблемы и задает общее направление движения научного поиска. Именно поэтому данному подходу отводят ведущую роль в формировании профессиональных навыков. </w:t>
      </w:r>
    </w:p>
    <w:p w:rsidR="002A790F" w:rsidRDefault="002A790F" w:rsidP="002A790F">
      <w:pPr>
        <w:ind w:firstLine="708"/>
      </w:pPr>
      <w:r>
        <w:t>Системный подход к проблеме формирования конкурентоспособности используется в исследованиях А.А. Ангеловского, Л.А. Бодьян, А.В. Гришина, Л.В. Курзаевой, В.Н. Мезинова, В.А. Оганесова, В.И. Шаповалова и др. Так, А.А. Ангеловский при изучении проблемы формирования конкурентоспособности студентов отмечает, что «данный процесс относится к сложноорганизованным объектам. Он состоит из ряда подсистем, которые сами являются системами по отношению к своим структурным компонентам. При изучении сложноорганизованных объектов, рассматриваемых как система, возникает необходимость использования системного подхода» [</w:t>
      </w:r>
      <w:r w:rsidR="00432FA4">
        <w:rPr>
          <w:rFonts w:cs="Times New Roman"/>
          <w:szCs w:val="28"/>
        </w:rPr>
        <w:t>2</w:t>
      </w:r>
      <w:r>
        <w:t>].</w:t>
      </w:r>
    </w:p>
    <w:p w:rsidR="002A790F" w:rsidRPr="005F2720" w:rsidRDefault="002A790F" w:rsidP="002A790F">
      <w:pPr>
        <w:ind w:firstLine="708"/>
      </w:pPr>
      <w:r>
        <w:rPr>
          <w:color w:val="000000"/>
        </w:rPr>
        <w:t xml:space="preserve">Необходимо отметить, что ознакомление с вопросами наноматериалов и нанотехнологий имеет особую важность именно для подготовки специалистов, связанных с науками о материалах. Это обусловлено междисциплинарным характером проблемы развития нанотехнологий. </w:t>
      </w:r>
    </w:p>
    <w:p w:rsidR="002A790F" w:rsidRDefault="002A790F" w:rsidP="002A790F">
      <w:pPr>
        <w:ind w:firstLine="708"/>
      </w:pPr>
      <w:r>
        <w:t>Системный подход рассматривает подготовку нанотехнолога как совокупность взаимозависимых элементов, которые ориентированы на достижение различных знаний и переплетение всех этих знаний в единую систему.</w:t>
      </w:r>
    </w:p>
    <w:p w:rsidR="002A790F" w:rsidRDefault="002A790F" w:rsidP="002A790F">
      <w:pPr>
        <w:ind w:firstLine="708"/>
      </w:pPr>
      <w:r>
        <w:t xml:space="preserve">Таким образом, рассмотрение системного подхода позволило выделить основные положения для изучения и решения стоящей перед нами проблемы: </w:t>
      </w:r>
    </w:p>
    <w:p w:rsidR="002A790F" w:rsidRDefault="002A790F" w:rsidP="002A790F">
      <w:pPr>
        <w:ind w:firstLine="708"/>
      </w:pPr>
      <w:r>
        <w:t>1) системный подход обеспечивает комплексное и структурированное изучение теоретической базы, которой должен будущий конкурентноспособный специалист;</w:t>
      </w:r>
    </w:p>
    <w:p w:rsidR="002A790F" w:rsidRDefault="002A790F" w:rsidP="002A790F">
      <w:pPr>
        <w:ind w:firstLine="708"/>
      </w:pPr>
      <w:r>
        <w:t>2) личностная конкурентоспособность будущего нанотехнолога будет формироваться в целостном учебном процессе, в котором все компоненты в максимальной степени взаимосвязаны;</w:t>
      </w:r>
    </w:p>
    <w:p w:rsidR="002A790F" w:rsidRDefault="002A790F" w:rsidP="002A790F">
      <w:pPr>
        <w:ind w:firstLine="708"/>
      </w:pPr>
      <w:r>
        <w:lastRenderedPageBreak/>
        <w:t>3) эффективность формирования личностной конкурентоспособности будущего нанотехнолога будет зависеть от организации целенаправленных системных воздействий.</w:t>
      </w:r>
    </w:p>
    <w:p w:rsidR="002A790F" w:rsidRDefault="00E7140F" w:rsidP="00E7140F">
      <w:pPr>
        <w:ind w:firstLine="708"/>
      </w:pPr>
      <w:r>
        <w:t>Если говорить о практике профессионального образования, то педагоги уже давно обратили внимание на явное расхождение между качеством подготовки выпускника, даваемым учебным заведением, и требованиями, предъявляемыми к специалисту производством, работодателями. Это несоответствие имело место и в дорыночных условиях), о выражалось во фразе, которой часто встречали выпускников учебных заведений технического профиля, пришедших по распределению на производство: «теперь забудь то, чему тебя учили в институте и слушай меня!»). В условиях рынка данное противоречие стало значительно острее, ибо исчезла система распределения на работу выпускников, появились негосударственные предприятия, руководители которых стали предъявлять жесткие требования не только к уровню образования, но и к личностным, деловым, нравственным качествам специалистов, принимаемых на работу. Подчеркнем, что педагоги ощущали и видели, что полученный студентами систематизированный набор знаний и умений не соответствовал содержанию профессиональной деятельности по многим аспектам. Высокие баллы на экзаменах не гарантировали, что подготовлен конкурентоспособный специалист.</w:t>
      </w:r>
    </w:p>
    <w:p w:rsidR="00E7140F" w:rsidRDefault="00E7140F" w:rsidP="00E7140F">
      <w:pPr>
        <w:ind w:firstLine="708"/>
      </w:pPr>
      <w:r>
        <w:t xml:space="preserve">Приведенные выше рассуждения говорят о наличии пробела в подготовке специалистов, состоящего в том, что формируя систему предметных знаний и умений, учебные заведения уделяют явно недостаточное внимание развитию многих личностных и социальных компетенций, определяющих (при одном и том же уровне образования) конкурентоспособность выпускника. </w:t>
      </w:r>
    </w:p>
    <w:p w:rsidR="00E7140F" w:rsidRDefault="00E7140F" w:rsidP="00E7140F">
      <w:pPr>
        <w:ind w:firstLine="708"/>
      </w:pPr>
      <w:r>
        <w:t xml:space="preserve">Необходимость формирования у учащихся по профилю «Электроника и наноэлектроника» наряду с системными теоритическими знаниями, и таких умений как - самостоятельность, коммуникативность, стремление и </w:t>
      </w:r>
      <w:r>
        <w:lastRenderedPageBreak/>
        <w:t xml:space="preserve">готовность к саморазвитию, добросовестность, ответственность, творческие способности и др. </w:t>
      </w:r>
    </w:p>
    <w:p w:rsidR="00E7140F" w:rsidRDefault="00E7140F" w:rsidP="00E7140F">
      <w:pPr>
        <w:ind w:firstLine="708"/>
      </w:pPr>
      <w:r>
        <w:t>В качестве реализации компетентностного подхода в системе высшего образовании выступает формирование компетентного специалиста. Компетенции образования необходимо рассматривать как новый, обусловленный рыночными отношениями, тип целеполагания в образовательных системах. В чем его новизна, чем отличается этот тип целеполагания от традиционного, академического подхода к формированию целей? Главное отличие состоит в том, что «компетентностная модель освобождается от диктата предмета труда, но не игнорирует его, тем самым ставит во главу угла междисциплинарные, интегрированные требования к результату образовательного процесса» [</w:t>
      </w:r>
      <w:r w:rsidR="00432FA4">
        <w:t>3</w:t>
      </w:r>
      <w:r w:rsidR="00432FA4" w:rsidRPr="00432FA4">
        <w:t xml:space="preserve">]. </w:t>
      </w:r>
      <w:r>
        <w:t>Компетентностный подход означает, что цели образования привязываются более сильно с ситуациями применимости в мире труда.</w:t>
      </w:r>
    </w:p>
    <w:p w:rsidR="00E7140F" w:rsidRDefault="00E7140F" w:rsidP="00E7140F">
      <w:pPr>
        <w:ind w:firstLine="708"/>
      </w:pPr>
      <w:r>
        <w:t>Нередко компетентность рассматривают как синоним качества подготовки. Рассмотрим их соотношение. На наш взгляд, соотношение между качеством подготовки специалиста и компетентностью специалиста такое же, как между общим и частным. Качество подготовки специалиста– понятие многомерное и многокомпонентное. Оно включает в себя совокупность качеств тех объектов и процессов, которые имеют отношение к подготовке специалиста. Это многоуровневое явление. Можно говорить о качестве на федеральном, региональном, институциональном, личностном уровнях.</w:t>
      </w:r>
    </w:p>
    <w:p w:rsidR="00E7140F" w:rsidRDefault="00E7140F" w:rsidP="00E7140F">
      <w:pPr>
        <w:ind w:firstLine="708"/>
      </w:pPr>
      <w:r>
        <w:t xml:space="preserve">Таким образом, рассмотрение компетентностного подхода позволило выделить </w:t>
      </w:r>
      <w:r w:rsidR="002B570D">
        <w:t>основные качества,</w:t>
      </w:r>
      <w:r>
        <w:t xml:space="preserve"> формируемые</w:t>
      </w:r>
      <w:r w:rsidR="002B570D">
        <w:t xml:space="preserve"> при данном подходе:</w:t>
      </w:r>
    </w:p>
    <w:p w:rsidR="00F9067F" w:rsidRDefault="00296D5D" w:rsidP="00E7140F">
      <w:pPr>
        <w:ind w:firstLine="708"/>
      </w:pPr>
      <w:r>
        <w:t xml:space="preserve">1) приоритет должен быть отдан методологическим аспектам, что позволит указать направление образовательного процесса с точки зрения ключевых </w:t>
      </w:r>
      <w:r w:rsidR="00C20BFC">
        <w:t>навыков</w:t>
      </w:r>
      <w:r>
        <w:t xml:space="preserve"> в развитие современного инженера-нанотехнолога.</w:t>
      </w:r>
    </w:p>
    <w:p w:rsidR="00F9067F" w:rsidRDefault="00296D5D" w:rsidP="00F9067F">
      <w:pPr>
        <w:ind w:firstLine="708"/>
      </w:pPr>
      <w:r>
        <w:t>2</w:t>
      </w:r>
      <w:r w:rsidR="00F9067F">
        <w:t>) компетентностный подход обеспечивает построения круга полномочий современного специалиста</w:t>
      </w:r>
      <w:r>
        <w:t xml:space="preserve"> </w:t>
      </w:r>
      <w:r w:rsidR="00F9067F">
        <w:t xml:space="preserve">(особенно стоит выделить ключевые </w:t>
      </w:r>
      <w:r w:rsidR="00F9067F">
        <w:lastRenderedPageBreak/>
        <w:t>компетенции по видам профессиональной деятельности: производственно-технологической, организационно-управленческой, научно-исследовательской и про</w:t>
      </w:r>
      <w:r>
        <w:t>е</w:t>
      </w:r>
      <w:r w:rsidR="00F9067F">
        <w:t>ктной)</w:t>
      </w:r>
    </w:p>
    <w:p w:rsidR="00F10E91" w:rsidRPr="00063DC4" w:rsidRDefault="00F10E91" w:rsidP="009258A6">
      <w:pPr>
        <w:ind w:firstLine="708"/>
        <w:rPr>
          <w:lang w:bidi="ru-RU"/>
        </w:rPr>
      </w:pPr>
      <w:r w:rsidRPr="00063DC4">
        <w:rPr>
          <w:lang w:bidi="ru-RU"/>
        </w:rPr>
        <w:t xml:space="preserve">Думается, что </w:t>
      </w:r>
      <w:r w:rsidR="009258A6">
        <w:rPr>
          <w:lang w:bidi="ru-RU"/>
        </w:rPr>
        <w:t xml:space="preserve">предпосылки модернизации современного формирования будущих специалистов в области нанотехнологий заложены в системном и </w:t>
      </w:r>
      <w:r w:rsidRPr="00063DC4">
        <w:rPr>
          <w:lang w:bidi="ru-RU"/>
        </w:rPr>
        <w:t>компетентностном подходе</w:t>
      </w:r>
      <w:r w:rsidR="009258A6">
        <w:rPr>
          <w:lang w:bidi="ru-RU"/>
        </w:rPr>
        <w:t>. В них</w:t>
      </w:r>
      <w:r w:rsidRPr="00063DC4">
        <w:rPr>
          <w:lang w:bidi="ru-RU"/>
        </w:rPr>
        <w:t xml:space="preserve"> отражен такой вид содержания образования, который не сводится только к когнитивно ориентированному компоненту, а предполагает целостный опыт решения жизненных проблем, выполнения ключевых, относящихся ко многим сферам социальных ролей, компетенций.</w:t>
      </w:r>
    </w:p>
    <w:p w:rsidR="00F10E91" w:rsidRPr="00063DC4" w:rsidRDefault="00F10E91" w:rsidP="00246CE5">
      <w:pPr>
        <w:ind w:firstLine="708"/>
        <w:rPr>
          <w:lang w:bidi="ru-RU"/>
        </w:rPr>
      </w:pPr>
      <w:r w:rsidRPr="00063DC4">
        <w:rPr>
          <w:lang w:bidi="ru-RU"/>
        </w:rPr>
        <w:t>При этом предметное знание не исчезает из структуры компетентности, а, скорее, выполняет «подчиненную» роль.</w:t>
      </w:r>
      <w:r w:rsidR="005F6594">
        <w:rPr>
          <w:lang w:bidi="ru-RU"/>
        </w:rPr>
        <w:t xml:space="preserve"> </w:t>
      </w:r>
      <w:r w:rsidRPr="00063DC4">
        <w:rPr>
          <w:lang w:bidi="ru-RU"/>
        </w:rPr>
        <w:t>Можно достаточно обоснованно полагать, что при подготовке российских специалистов</w:t>
      </w:r>
      <w:r w:rsidR="003734C7">
        <w:rPr>
          <w:lang w:bidi="ru-RU"/>
        </w:rPr>
        <w:t>-нанотехнологой</w:t>
      </w:r>
      <w:r w:rsidRPr="00063DC4">
        <w:rPr>
          <w:lang w:bidi="ru-RU"/>
        </w:rPr>
        <w:t xml:space="preserve"> в университетах остро стоит проблема</w:t>
      </w:r>
      <w:r w:rsidR="003734C7">
        <w:rPr>
          <w:lang w:bidi="ru-RU"/>
        </w:rPr>
        <w:t xml:space="preserve"> в подготовки</w:t>
      </w:r>
      <w:r w:rsidRPr="00063DC4">
        <w:rPr>
          <w:lang w:bidi="ru-RU"/>
        </w:rPr>
        <w:t xml:space="preserve"> </w:t>
      </w:r>
      <w:r w:rsidR="003734C7">
        <w:rPr>
          <w:lang w:bidi="ru-RU"/>
        </w:rPr>
        <w:t>образовательного процесса в</w:t>
      </w:r>
      <w:r w:rsidR="00246CE5">
        <w:rPr>
          <w:lang w:bidi="ru-RU"/>
        </w:rPr>
        <w:t xml:space="preserve"> смеженных областях:</w:t>
      </w:r>
      <w:r w:rsidRPr="00063DC4">
        <w:rPr>
          <w:lang w:bidi="ru-RU"/>
        </w:rPr>
        <w:t xml:space="preserve"> естественно-научных, профессионально-технических и гуманитарных дисциплин. </w:t>
      </w:r>
    </w:p>
    <w:p w:rsidR="00F10E91" w:rsidRPr="00432FA4" w:rsidRDefault="00F10E91" w:rsidP="005F6594">
      <w:pPr>
        <w:ind w:firstLine="708"/>
        <w:rPr>
          <w:lang w:bidi="ru-RU"/>
        </w:rPr>
      </w:pPr>
      <w:r w:rsidRPr="00063DC4">
        <w:rPr>
          <w:lang w:bidi="ru-RU"/>
        </w:rPr>
        <w:t>Современный студент постоянно находится в ситуации выбора, активно участвует в процессе формирования своей индивидуальной образовательной траектории. Активная позиция провоцирует студента уже на начальном этапе процесса образования конструировать связи между будущими профессиональными предпочтениями и областями гуманитарного знания [</w:t>
      </w:r>
      <w:r w:rsidR="00432FA4">
        <w:rPr>
          <w:lang w:bidi="ru-RU"/>
        </w:rPr>
        <w:t>5</w:t>
      </w:r>
      <w:r w:rsidR="00432FA4" w:rsidRPr="00432FA4">
        <w:rPr>
          <w:lang w:bidi="ru-RU"/>
        </w:rPr>
        <w:t>].</w:t>
      </w:r>
    </w:p>
    <w:p w:rsidR="00F10E91" w:rsidRPr="00063DC4" w:rsidRDefault="00F10E91" w:rsidP="005F6594">
      <w:pPr>
        <w:ind w:firstLine="708"/>
        <w:rPr>
          <w:lang w:bidi="ru-RU"/>
        </w:rPr>
      </w:pPr>
      <w:r w:rsidRPr="00063DC4">
        <w:rPr>
          <w:lang w:bidi="ru-RU"/>
        </w:rPr>
        <w:t>При таком - междисциплинарном - подходе у него будет формироваться не мозаичное, фрагментарное, а целостное представление об изучаемом объекте или явлении. Мы полагаем также, что дальнейшая разработка инновационной модели технического образования должна быть связана с перех</w:t>
      </w:r>
      <w:r w:rsidR="00246CE5">
        <w:rPr>
          <w:lang w:bidi="ru-RU"/>
        </w:rPr>
        <w:t>одом от общетеоретического пред</w:t>
      </w:r>
      <w:r w:rsidRPr="00063DC4">
        <w:rPr>
          <w:lang w:bidi="ru-RU"/>
        </w:rPr>
        <w:t>ставления о его содержании к по</w:t>
      </w:r>
      <w:r w:rsidR="00246CE5">
        <w:rPr>
          <w:lang w:bidi="ru-RU"/>
        </w:rPr>
        <w:t>стро</w:t>
      </w:r>
      <w:r w:rsidRPr="00063DC4">
        <w:rPr>
          <w:lang w:bidi="ru-RU"/>
        </w:rPr>
        <w:t>ению предметных образовательных пр</w:t>
      </w:r>
      <w:r w:rsidR="00246CE5">
        <w:rPr>
          <w:lang w:bidi="ru-RU"/>
        </w:rPr>
        <w:t>ограмм, адекватных им ситуацион</w:t>
      </w:r>
      <w:r w:rsidRPr="00063DC4">
        <w:rPr>
          <w:lang w:bidi="ru-RU"/>
        </w:rPr>
        <w:t>но-моделирующих технологий и контрольно-измерительных материалов.</w:t>
      </w:r>
    </w:p>
    <w:p w:rsidR="00F10E91" w:rsidRPr="00063DC4" w:rsidRDefault="00F10E91" w:rsidP="00246CE5">
      <w:pPr>
        <w:ind w:firstLine="708"/>
        <w:rPr>
          <w:lang w:bidi="ru-RU"/>
        </w:rPr>
      </w:pPr>
      <w:r w:rsidRPr="00063DC4">
        <w:rPr>
          <w:lang w:bidi="ru-RU"/>
        </w:rPr>
        <w:lastRenderedPageBreak/>
        <w:t xml:space="preserve">Для того чтобы обеспечить взаимосвязь и взаимопроникновение гуманитарных, специальных и общетехнических дисциплин и, как следствие, создание системного эффекта высшего технического образования, необходимо ввести специальные дидактические принципы и процедуры на различных стадиях проектирования содержания инженерного образования. </w:t>
      </w:r>
    </w:p>
    <w:p w:rsidR="00F10E91" w:rsidRDefault="00246CE5" w:rsidP="00E7140F">
      <w:pPr>
        <w:ind w:firstLine="708"/>
      </w:pPr>
      <w:r>
        <w:t>Действующий в настоящие время ГОС ВО определяет общие требования к обязательному минимуму содержания и уровню подготовки бакалавров по направлению «Электроника и наноэлектроника»:</w:t>
      </w:r>
    </w:p>
    <w:p w:rsidR="00246CE5" w:rsidRDefault="00246CE5" w:rsidP="003E0FA0">
      <w:pPr>
        <w:pStyle w:val="a9"/>
        <w:numPr>
          <w:ilvl w:val="0"/>
          <w:numId w:val="6"/>
        </w:numPr>
        <w:ind w:left="709" w:hanging="709"/>
      </w:pPr>
      <w:r>
        <w:t>Общие гуманитарные и социально-экономические(ГСЭ, 1800 часов)</w:t>
      </w:r>
    </w:p>
    <w:p w:rsidR="00246CE5" w:rsidRDefault="00246CE5" w:rsidP="003E0FA0">
      <w:pPr>
        <w:pStyle w:val="a9"/>
        <w:numPr>
          <w:ilvl w:val="0"/>
          <w:numId w:val="6"/>
        </w:numPr>
        <w:ind w:left="709" w:hanging="709"/>
      </w:pPr>
      <w:r>
        <w:t>Общие математические и естественнонаучные(ЕНМ, 2222 часа)</w:t>
      </w:r>
    </w:p>
    <w:p w:rsidR="00246CE5" w:rsidRDefault="003E0FA0" w:rsidP="003E0FA0">
      <w:pPr>
        <w:pStyle w:val="a9"/>
        <w:numPr>
          <w:ilvl w:val="0"/>
          <w:numId w:val="6"/>
        </w:numPr>
        <w:ind w:left="709" w:hanging="709"/>
      </w:pPr>
      <w:r>
        <w:t>Дисциплины по выбору студента(СД, 860 часов)</w:t>
      </w:r>
    </w:p>
    <w:p w:rsidR="003E0FA0" w:rsidRDefault="003E0FA0" w:rsidP="003E0FA0">
      <w:pPr>
        <w:ind w:firstLine="708"/>
      </w:pPr>
      <w:r>
        <w:t>Высокого уровнь образования будущих специалистов, достигается за счет расширения и углубления междисцип</w:t>
      </w:r>
      <w:r w:rsidR="00B22FEA">
        <w:t>линарных знаний</w:t>
      </w:r>
      <w:r>
        <w:t>, ориентированных на решение проблемных ситуаций в научной и проектировочной</w:t>
      </w:r>
      <w:r w:rsidR="00B22FEA">
        <w:t xml:space="preserve"> деятельности;</w:t>
      </w:r>
      <w:r>
        <w:t xml:space="preserve"> повышением уровня </w:t>
      </w:r>
      <w:r w:rsidR="00B22FEA">
        <w:t>сформированности</w:t>
      </w:r>
      <w:r>
        <w:t xml:space="preserve"> методов познавательной, профессиональной, коммуникативной и аксиологической деятельности; обеспечением синтеза естественнона</w:t>
      </w:r>
      <w:r w:rsidR="00B22FEA">
        <w:t>учного и гуманитарного знания.</w:t>
      </w:r>
    </w:p>
    <w:p w:rsidR="00B22FEA" w:rsidRDefault="00B22FEA" w:rsidP="00B22FEA">
      <w:pPr>
        <w:ind w:firstLine="708"/>
      </w:pPr>
      <w:r>
        <w:t>Рассмотрение междисциплинарного подхода, позволило выделить основные формируемые качества:</w:t>
      </w:r>
    </w:p>
    <w:p w:rsidR="00B22FEA" w:rsidRDefault="00B22FEA" w:rsidP="00B22FEA">
      <w:pPr>
        <w:ind w:firstLine="708"/>
      </w:pPr>
      <w:r>
        <w:t>1) формирование полноценной личности;</w:t>
      </w:r>
    </w:p>
    <w:p w:rsidR="00B22FEA" w:rsidRDefault="00B22FEA" w:rsidP="00B22FEA">
      <w:pPr>
        <w:ind w:firstLine="708"/>
      </w:pPr>
      <w:r>
        <w:t>2) обеспечения возможности получения фундаментальных всесторонне универсальных и специальных знаний;</w:t>
      </w:r>
    </w:p>
    <w:p w:rsidR="00B22FEA" w:rsidRDefault="00B22FEA" w:rsidP="00B22FEA">
      <w:pPr>
        <w:ind w:firstLine="708"/>
      </w:pPr>
      <w:r>
        <w:t>3) воспитание у личности постоянной потребности учиться и способности адаптироваться к изменениям сферы деятельности.</w:t>
      </w:r>
    </w:p>
    <w:p w:rsidR="00B22FEA" w:rsidRDefault="0006107E" w:rsidP="003E0FA0">
      <w:pPr>
        <w:ind w:firstLine="708"/>
      </w:pPr>
      <w:r>
        <w:t>Также стоит заметить, что необходимым аспектом подготовки квалифицированных специалистов является образовательная инновация. Использование инновационные образовательных технологий является индикатором развития науки и техники, важным элементом культуры, способствующие появление талантливых высокопрофессиональных кадров.</w:t>
      </w:r>
    </w:p>
    <w:p w:rsidR="0006107E" w:rsidRDefault="0006107E" w:rsidP="003E0FA0">
      <w:pPr>
        <w:ind w:firstLine="708"/>
      </w:pPr>
      <w:r>
        <w:lastRenderedPageBreak/>
        <w:t>Широкое использование наукоемкой образовательной технологии обеспечит получение разнообразных социальных, методологических, психологических, педагогических, дидактических результатов.</w:t>
      </w:r>
    </w:p>
    <w:p w:rsidR="0006107E" w:rsidRDefault="00237E00" w:rsidP="003E0FA0">
      <w:pPr>
        <w:ind w:firstLine="708"/>
      </w:pPr>
      <w:r>
        <w:t xml:space="preserve">Внедрение образовательных технологий направлено на ознакомление студентов с современными перспективными технологиями, связанные с их дальнейшей профессиональной деятельностью. </w:t>
      </w:r>
    </w:p>
    <w:p w:rsidR="00237E00" w:rsidRDefault="00237E00" w:rsidP="003E0FA0">
      <w:pPr>
        <w:ind w:firstLine="708"/>
      </w:pPr>
      <w:r>
        <w:t>Таким образом, современные профессионально ориентированные технологии обеспечивают субъектную позицию будущего специалиста, ценностно ориентированного на п</w:t>
      </w:r>
      <w:r w:rsidR="00DD6BD4">
        <w:t>редстоящую профессиональную дея</w:t>
      </w:r>
      <w:r>
        <w:t>тельно</w:t>
      </w:r>
      <w:r w:rsidR="00DD6BD4">
        <w:t>сть и решение личностных и соци</w:t>
      </w:r>
      <w:r>
        <w:t>альных задач. Проф</w:t>
      </w:r>
      <w:r w:rsidR="00DD6BD4">
        <w:t>ессионально ориентированные тех</w:t>
      </w:r>
      <w:r>
        <w:t>нологии реализуются в условиях системы обучения</w:t>
      </w:r>
      <w:r w:rsidR="00DD6BD4">
        <w:t xml:space="preserve"> нанотехнологов</w:t>
      </w:r>
      <w:r>
        <w:t>, основно</w:t>
      </w:r>
      <w:r w:rsidR="00DD6BD4">
        <w:t>й целью которых является обеспе</w:t>
      </w:r>
      <w:r>
        <w:t>чение пр</w:t>
      </w:r>
      <w:r w:rsidR="00DD6BD4">
        <w:t>офессионального становления лич</w:t>
      </w:r>
      <w:r>
        <w:t>ности современного конкурентоспособного специалиста</w:t>
      </w:r>
    </w:p>
    <w:p w:rsidR="007F3AD4" w:rsidRDefault="007F3AD4" w:rsidP="007F3AD4">
      <w:pPr>
        <w:pStyle w:val="1"/>
      </w:pPr>
      <w:bookmarkStart w:id="5" w:name="_Toc453925354"/>
      <w:r>
        <w:t>Глава 2. Отбор содержания обучения по направлению "Электроника и наноэлектроника" в контексте принципов методологии</w:t>
      </w:r>
      <w:bookmarkEnd w:id="5"/>
    </w:p>
    <w:p w:rsidR="009258A6" w:rsidRPr="00063DC4" w:rsidRDefault="009258A6" w:rsidP="009258A6">
      <w:pPr>
        <w:ind w:firstLine="708"/>
        <w:rPr>
          <w:lang w:bidi="ru-RU"/>
        </w:rPr>
      </w:pPr>
      <w:r>
        <w:rPr>
          <w:lang w:bidi="ru-RU"/>
        </w:rPr>
        <w:t>Как уже было сказано выше, стоит заметить, д</w:t>
      </w:r>
      <w:r w:rsidRPr="00063DC4">
        <w:rPr>
          <w:lang w:bidi="ru-RU"/>
        </w:rPr>
        <w:t>ля того чтобы обучающийся стал профессионалом</w:t>
      </w:r>
      <w:r>
        <w:rPr>
          <w:lang w:bidi="ru-RU"/>
        </w:rPr>
        <w:t>-нанотехнологом</w:t>
      </w:r>
      <w:r w:rsidRPr="00063DC4">
        <w:rPr>
          <w:lang w:bidi="ru-RU"/>
        </w:rPr>
        <w:t>, ему «необходимо выйти из пространства знаний в пространство деятельности и жизненных смыслов» [</w:t>
      </w:r>
      <w:r w:rsidR="00432FA4">
        <w:rPr>
          <w:lang w:bidi="ru-RU"/>
        </w:rPr>
        <w:t>6</w:t>
      </w:r>
      <w:r w:rsidR="00432FA4" w:rsidRPr="00432FA4">
        <w:rPr>
          <w:lang w:bidi="ru-RU"/>
        </w:rPr>
        <w:t>].</w:t>
      </w:r>
      <w:r w:rsidRPr="00063DC4">
        <w:rPr>
          <w:lang w:bidi="ru-RU"/>
        </w:rPr>
        <w:t xml:space="preserve"> Знание и методы деятельности требуется соединить в органическую целостность, системообразующим фактором которой служат определенные ключевые ценности.</w:t>
      </w:r>
    </w:p>
    <w:p w:rsidR="009258A6" w:rsidRPr="00063DC4" w:rsidRDefault="009258A6" w:rsidP="009258A6">
      <w:pPr>
        <w:ind w:firstLine="708"/>
        <w:rPr>
          <w:lang w:bidi="ru-RU"/>
        </w:rPr>
      </w:pPr>
      <w:r>
        <w:rPr>
          <w:lang w:bidi="ru-RU"/>
        </w:rPr>
        <w:t>Основой образовательного процес</w:t>
      </w:r>
      <w:r w:rsidRPr="00063DC4">
        <w:rPr>
          <w:lang w:bidi="ru-RU"/>
        </w:rPr>
        <w:t>са должны стать не столько учебные предметы, сколько способы мышления и деятельности.</w:t>
      </w:r>
      <w:r>
        <w:rPr>
          <w:lang w:bidi="ru-RU"/>
        </w:rPr>
        <w:t xml:space="preserve"> </w:t>
      </w:r>
      <w:r w:rsidRPr="00063DC4">
        <w:rPr>
          <w:lang w:bidi="ru-RU"/>
        </w:rPr>
        <w:t>Все это дает основание говорить о том, что инженерное образование в нашей стране должно стать инновационным. Инновационное образование - это процесс и результат целенаправленного формирования определенных знаний, умений и методологической культуры, а также комплексная подготовка специалистов в области</w:t>
      </w:r>
      <w:r>
        <w:rPr>
          <w:lang w:bidi="ru-RU"/>
        </w:rPr>
        <w:t xml:space="preserve"> химии, физики конденсированного состояния, новых материалов и </w:t>
      </w:r>
      <w:r>
        <w:rPr>
          <w:lang w:bidi="ru-RU"/>
        </w:rPr>
        <w:lastRenderedPageBreak/>
        <w:t>нанотехнологий</w:t>
      </w:r>
      <w:r w:rsidRPr="00063DC4">
        <w:rPr>
          <w:lang w:bidi="ru-RU"/>
        </w:rPr>
        <w:t xml:space="preserve"> за счет соответствующего содержания методов и технологии обучения [</w:t>
      </w:r>
      <w:r w:rsidR="00432FA4" w:rsidRPr="00432FA4">
        <w:rPr>
          <w:lang w:bidi="ru-RU"/>
        </w:rPr>
        <w:t>2,</w:t>
      </w:r>
      <w:r w:rsidR="00432FA4">
        <w:rPr>
          <w:lang w:bidi="ru-RU"/>
        </w:rPr>
        <w:t>7</w:t>
      </w:r>
      <w:r w:rsidRPr="00063DC4">
        <w:rPr>
          <w:lang w:bidi="ru-RU"/>
        </w:rPr>
        <w:t>].</w:t>
      </w:r>
    </w:p>
    <w:p w:rsidR="007F3AD4" w:rsidRDefault="007F3AD4" w:rsidP="007F3AD4">
      <w:pPr>
        <w:pStyle w:val="2"/>
      </w:pPr>
      <w:bookmarkStart w:id="6" w:name="_Toc453925355"/>
      <w:r>
        <w:t>2.1 Основные положе</w:t>
      </w:r>
      <w:r w:rsidR="0095653E">
        <w:t>ния междисциплинарного, к</w:t>
      </w:r>
      <w:r w:rsidR="0095653E" w:rsidRPr="0095653E">
        <w:t>омпетентностного</w:t>
      </w:r>
      <w:r>
        <w:t xml:space="preserve"> и технологического под</w:t>
      </w:r>
      <w:r w:rsidR="00DD6BD4">
        <w:t>ходов как условий формирования профессиональных навыков</w:t>
      </w:r>
      <w:r>
        <w:t xml:space="preserve"> нанотехнологов</w:t>
      </w:r>
      <w:bookmarkEnd w:id="6"/>
    </w:p>
    <w:p w:rsidR="007A22BC" w:rsidRDefault="007A22BC" w:rsidP="007A22BC">
      <w:pPr>
        <w:ind w:firstLine="708"/>
      </w:pPr>
      <w:r>
        <w:t>Широкий интерес к нанотехнологии в последнее время объясняется, по крайней мере, двумя обстоятельствами. Во-первых, он связан с решением вопросов получения принципиально новых устройств и материалов. Во-вторых, нанопроблематика выявила ряд пробелов как в фундаментальных, так и прикладных знаниях о материи. Нанонаука и нанотехнология, являясь широкими междисциплинарными областями, испытывают кадровый дефицит, на что неоднократно указывали представители научных школ академиков В. А. Каргина, П. А. Ребиндера, Б. В. Дерягина, И. В. Тананаева, члена-корреспондента В. Б. Алесковского, И. Д. Морохова, лауреата Нобелевской премии академика Ж. И. Алферова. В отдельных источниках отмечается, что информационный вклад российских ученых в мировую нанотехническую науку за последние 5-6 лет заметно снизился и составляет сейчас всего 1,5% против 6% в 2000 г.. В связи с этим возникает необходимость ориентировать молодежь на изучение основ нанотехнологии и совершенствование качества обучения в данной.</w:t>
      </w:r>
    </w:p>
    <w:p w:rsidR="005021DA" w:rsidRDefault="005021DA" w:rsidP="005021DA">
      <w:pPr>
        <w:ind w:firstLine="708"/>
      </w:pPr>
      <w:r>
        <w:t>Будущий нанотехнолог – это высококвалифицированный специалист в области фундаментальной науки, изучающей возможность создавать и модифицировать объекты, включающие компоненты с размерами менее 100 нанометров.</w:t>
      </w:r>
    </w:p>
    <w:p w:rsidR="0095653E" w:rsidRDefault="005021DA" w:rsidP="005021DA">
      <w:pPr>
        <w:ind w:firstLine="708"/>
      </w:pPr>
      <w:r>
        <w:t>Основные виды деятельности нанотехнолога связаны с выполнением работ по теоретическому обоснованию и разработке практических методов исследования, анализа и синтеза, а также методов производства и применения продуктов с заданной атомной структурой путем контролируемого манипулирования отдельными атомами и молекулами.</w:t>
      </w:r>
    </w:p>
    <w:p w:rsidR="00594C86" w:rsidRDefault="00594C86" w:rsidP="00594C86">
      <w:pPr>
        <w:ind w:firstLine="708"/>
        <w:rPr>
          <w:lang w:eastAsia="ru-RU"/>
        </w:rPr>
      </w:pPr>
      <w:r>
        <w:rPr>
          <w:lang w:eastAsia="ru-RU"/>
        </w:rPr>
        <w:lastRenderedPageBreak/>
        <w:t>Профессиональные навыки у будущих специалистов-нанотехнологов первоначально имеет сознательное действие, затем в результате многократных повторений может формироваться в качестве автоматического выполняемого компонента. И соответственно стать профессиональным навыком.</w:t>
      </w:r>
    </w:p>
    <w:p w:rsidR="005021DA" w:rsidRDefault="005021DA" w:rsidP="005021DA">
      <w:pPr>
        <w:ind w:firstLine="708"/>
      </w:pPr>
      <w:r>
        <w:t>Нанотехнолог должен обладать следующими профессиональными навыками:</w:t>
      </w:r>
    </w:p>
    <w:p w:rsidR="005021DA" w:rsidRPr="005021DA" w:rsidRDefault="005021DA" w:rsidP="005021DA">
      <w:pPr>
        <w:pStyle w:val="a9"/>
        <w:numPr>
          <w:ilvl w:val="0"/>
          <w:numId w:val="9"/>
        </w:numPr>
        <w:ind w:left="0" w:firstLine="709"/>
        <w:rPr>
          <w:lang w:eastAsia="ru-RU"/>
        </w:rPr>
      </w:pPr>
      <w:r w:rsidRPr="005021DA">
        <w:rPr>
          <w:lang w:eastAsia="ru-RU"/>
        </w:rPr>
        <w:t>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технологии;</w:t>
      </w:r>
    </w:p>
    <w:p w:rsidR="005021DA" w:rsidRPr="005021DA" w:rsidRDefault="005021DA" w:rsidP="005021DA">
      <w:pPr>
        <w:pStyle w:val="a9"/>
        <w:numPr>
          <w:ilvl w:val="0"/>
          <w:numId w:val="9"/>
        </w:numPr>
        <w:ind w:left="0" w:firstLine="709"/>
        <w:rPr>
          <w:lang w:eastAsia="ru-RU"/>
        </w:rPr>
      </w:pPr>
      <w:r w:rsidRPr="005021DA">
        <w:rPr>
          <w:lang w:eastAsia="ru-RU"/>
        </w:rPr>
        <w:t>проводить физико-математическое и физико-химическое моделирование исследуемых процессов и объектов с использованием современных компьютерных технологий;</w:t>
      </w:r>
    </w:p>
    <w:p w:rsidR="005021DA" w:rsidRPr="005021DA" w:rsidRDefault="005021DA" w:rsidP="005021DA">
      <w:pPr>
        <w:pStyle w:val="a9"/>
        <w:numPr>
          <w:ilvl w:val="0"/>
          <w:numId w:val="9"/>
        </w:numPr>
        <w:ind w:left="0" w:firstLine="709"/>
        <w:rPr>
          <w:lang w:eastAsia="ru-RU"/>
        </w:rPr>
      </w:pPr>
      <w:r w:rsidRPr="005021DA">
        <w:rPr>
          <w:lang w:eastAsia="ru-RU"/>
        </w:rPr>
        <w:t>выбирать и реализовывать на практике эффективную методику экспериментального исследования параметров и характеристик материалов и компонентов нано- и микросистемной техники;</w:t>
      </w:r>
    </w:p>
    <w:p w:rsidR="005021DA" w:rsidRPr="005021DA" w:rsidRDefault="005021DA" w:rsidP="005021DA">
      <w:pPr>
        <w:pStyle w:val="a9"/>
        <w:numPr>
          <w:ilvl w:val="0"/>
          <w:numId w:val="9"/>
        </w:numPr>
        <w:ind w:left="0" w:firstLine="709"/>
        <w:rPr>
          <w:lang w:eastAsia="ru-RU"/>
        </w:rPr>
      </w:pPr>
      <w:r w:rsidRPr="005021DA">
        <w:rPr>
          <w:lang w:eastAsia="ru-RU"/>
        </w:rPr>
        <w:t>рассчитывать и моделировать основные параметры наноструктурных материалов, изделий и устройств на их основе исходя из требуемых характеристик и условий эксплуатации;</w:t>
      </w:r>
    </w:p>
    <w:p w:rsidR="005021DA" w:rsidRPr="005021DA" w:rsidRDefault="005021DA" w:rsidP="005021DA">
      <w:pPr>
        <w:pStyle w:val="a9"/>
        <w:numPr>
          <w:ilvl w:val="0"/>
          <w:numId w:val="9"/>
        </w:numPr>
        <w:ind w:left="0" w:firstLine="709"/>
        <w:rPr>
          <w:lang w:eastAsia="ru-RU"/>
        </w:rPr>
      </w:pPr>
      <w:r w:rsidRPr="005021DA">
        <w:rPr>
          <w:lang w:eastAsia="ru-RU"/>
        </w:rPr>
        <w:t>разрабатывать проектно-конструкторскую документацию в соответствии с требованиями стандартов, технических условий и других нормативных документов;</w:t>
      </w:r>
    </w:p>
    <w:p w:rsidR="005021DA" w:rsidRPr="005021DA" w:rsidRDefault="005021DA" w:rsidP="005021DA">
      <w:pPr>
        <w:pStyle w:val="a9"/>
        <w:numPr>
          <w:ilvl w:val="0"/>
          <w:numId w:val="9"/>
        </w:numPr>
        <w:ind w:left="0" w:firstLine="709"/>
        <w:rPr>
          <w:lang w:eastAsia="ru-RU"/>
        </w:rPr>
      </w:pPr>
      <w:r w:rsidRPr="005021DA">
        <w:rPr>
          <w:lang w:eastAsia="ru-RU"/>
        </w:rPr>
        <w:t>использовать базовые технологические процессы и оборудование, применяемые в производстве материалов, компонентов нано- и микросистемной техники;</w:t>
      </w:r>
    </w:p>
    <w:p w:rsidR="005021DA" w:rsidRDefault="005021DA" w:rsidP="005021DA">
      <w:pPr>
        <w:pStyle w:val="a9"/>
        <w:numPr>
          <w:ilvl w:val="0"/>
          <w:numId w:val="9"/>
        </w:numPr>
        <w:ind w:left="0" w:firstLine="709"/>
        <w:rPr>
          <w:lang w:eastAsia="ru-RU"/>
        </w:rPr>
      </w:pPr>
      <w:r w:rsidRPr="005021DA">
        <w:rPr>
          <w:lang w:eastAsia="ru-RU"/>
        </w:rPr>
        <w:t>организовывать контроль качества выпускаемой продукции, проведения сертификации нанотехнологических изделий.</w:t>
      </w:r>
    </w:p>
    <w:p w:rsidR="00B75C51" w:rsidRDefault="00B75C51" w:rsidP="00B75C51">
      <w:pPr>
        <w:ind w:firstLine="708"/>
      </w:pPr>
      <w:r>
        <w:t xml:space="preserve">Хочется отметить, что на основе рассмотренных в первой главе подходов, как и положено, должны формироваться некоторые профессиональные навыки. На основе междисциплинарного подхода, </w:t>
      </w:r>
      <w:r>
        <w:lastRenderedPageBreak/>
        <w:t>который подчеркивает важность взаимодействия различных отраслей науки</w:t>
      </w:r>
      <w:r w:rsidR="007A0E0A">
        <w:t>. Повышения уровня сформированности будущих специалистов и образования у него фундамента знаний, будет складываться благодаря обеспечения подбора естественнонаучного и гуманитарных знаний подобранные под конкретные профессиональные навыки.</w:t>
      </w:r>
    </w:p>
    <w:p w:rsidR="00594C86" w:rsidRDefault="00C20BFC" w:rsidP="005B06AE">
      <w:pPr>
        <w:ind w:firstLine="708"/>
      </w:pPr>
      <w:r>
        <w:rPr>
          <w:lang w:eastAsia="ru-RU"/>
        </w:rPr>
        <w:t xml:space="preserve">Как раз на основе компетентностного подход (основным положением которого является подготовка методологических аспектов, указанных на формирования определенных компетенций) и будет происходить синтез ключевых компетенций в </w:t>
      </w:r>
      <w:r>
        <w:t xml:space="preserve">производственно-технологической, организационно-управленческой, научно-исследовательской, проектной и других деятельностей. Синтез компетенций должен осуществляться на </w:t>
      </w:r>
      <w:r w:rsidR="005B06AE">
        <w:t xml:space="preserve">основе конкретных профессиональных запросов. </w:t>
      </w:r>
    </w:p>
    <w:p w:rsidR="005B06AE" w:rsidRDefault="005B06AE" w:rsidP="005B06AE">
      <w:pPr>
        <w:ind w:firstLine="708"/>
      </w:pPr>
      <w:r>
        <w:t>С необходимостью в моделировании, проектировании и конструировании, окажет свое влияние современный технологический подход</w:t>
      </w:r>
      <w:r w:rsidR="00432FA4" w:rsidRPr="00432FA4">
        <w:t xml:space="preserve"> [4,8]</w:t>
      </w:r>
      <w:r>
        <w:t xml:space="preserve">. Он выступает как концентрированное выражение достигнутого уровня развития, внедрения научных достижений в практику, послужит важнейшим показатель высокого профессионализма </w:t>
      </w:r>
      <w:r w:rsidR="00AF13BA">
        <w:t>будущего нанотехнолога</w:t>
      </w:r>
      <w:r>
        <w:t>.</w:t>
      </w:r>
    </w:p>
    <w:p w:rsidR="00DE31D9" w:rsidRDefault="00DE31D9">
      <w:pPr>
        <w:spacing w:after="200" w:line="276" w:lineRule="auto"/>
        <w:jc w:val="left"/>
      </w:pPr>
      <w:r>
        <w:br w:type="page"/>
      </w:r>
    </w:p>
    <w:p w:rsidR="00B10A70" w:rsidRDefault="00B10A70" w:rsidP="003F73DF">
      <w:pPr>
        <w:pStyle w:val="1"/>
      </w:pPr>
      <w:bookmarkStart w:id="7" w:name="_Toc453925356"/>
      <w:r>
        <w:lastRenderedPageBreak/>
        <w:t>Заключение</w:t>
      </w:r>
      <w:bookmarkEnd w:id="7"/>
    </w:p>
    <w:p w:rsidR="00B02F73" w:rsidRDefault="00B02F73" w:rsidP="00B10A70">
      <w:pPr>
        <w:ind w:firstLine="709"/>
      </w:pPr>
      <w:r w:rsidRPr="00B02F73">
        <w:t xml:space="preserve">Подводя итог </w:t>
      </w:r>
      <w:r>
        <w:t>рассмотрения методологических подходов</w:t>
      </w:r>
      <w:r w:rsidRPr="00B02F73">
        <w:t xml:space="preserve"> формирования профессиональных навыков у бакалавров по направлению 11.03.04 «электроника и наноэлектроника»</w:t>
      </w:r>
      <w:r>
        <w:t xml:space="preserve"> стоит осветить немаловажную роль каждого из подходов.</w:t>
      </w:r>
    </w:p>
    <w:p w:rsidR="00B02F73" w:rsidRPr="0081163A" w:rsidRDefault="00B02F73" w:rsidP="00B02F73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81163A">
        <w:rPr>
          <w:rFonts w:cs="Times New Roman"/>
          <w:szCs w:val="28"/>
        </w:rPr>
        <w:t xml:space="preserve">ассмотрение системного подхода: </w:t>
      </w:r>
    </w:p>
    <w:p w:rsidR="00B02F73" w:rsidRPr="0081163A" w:rsidRDefault="00B02F73" w:rsidP="00B02F73">
      <w:pPr>
        <w:rPr>
          <w:rFonts w:cs="Times New Roman"/>
          <w:szCs w:val="28"/>
        </w:rPr>
      </w:pPr>
      <w:r>
        <w:rPr>
          <w:rFonts w:cs="Times New Roman"/>
          <w:szCs w:val="28"/>
        </w:rPr>
        <w:t>1) С</w:t>
      </w:r>
      <w:r w:rsidRPr="0081163A">
        <w:rPr>
          <w:rFonts w:cs="Times New Roman"/>
          <w:szCs w:val="28"/>
        </w:rPr>
        <w:t xml:space="preserve">истемный подход обеспечивает комплексное изучение </w:t>
      </w:r>
      <w:r>
        <w:rPr>
          <w:rFonts w:cs="Times New Roman"/>
          <w:szCs w:val="28"/>
        </w:rPr>
        <w:t>дисциплин, обеспечивая формирование знаний в различных областях</w:t>
      </w:r>
      <w:r w:rsidRPr="0081163A">
        <w:rPr>
          <w:rFonts w:cs="Times New Roman"/>
          <w:szCs w:val="28"/>
        </w:rPr>
        <w:t xml:space="preserve"> исследования;</w:t>
      </w:r>
    </w:p>
    <w:p w:rsidR="00B02F73" w:rsidRPr="0081163A" w:rsidRDefault="00B02F73" w:rsidP="00B02F73">
      <w:pPr>
        <w:rPr>
          <w:rFonts w:cs="Times New Roman"/>
          <w:szCs w:val="28"/>
        </w:rPr>
      </w:pPr>
      <w:r w:rsidRPr="0081163A">
        <w:rPr>
          <w:rFonts w:cs="Times New Roman"/>
          <w:szCs w:val="28"/>
        </w:rPr>
        <w:t xml:space="preserve">2) </w:t>
      </w:r>
      <w:r>
        <w:rPr>
          <w:rFonts w:cs="Times New Roman"/>
          <w:szCs w:val="28"/>
        </w:rPr>
        <w:t>Будущий специалист будет формироваться в целостной системе знаний, все элементы в которой максимально взаимосвязаны</w:t>
      </w:r>
      <w:r w:rsidRPr="0081163A">
        <w:rPr>
          <w:rFonts w:cs="Times New Roman"/>
          <w:szCs w:val="28"/>
        </w:rPr>
        <w:t>;</w:t>
      </w:r>
    </w:p>
    <w:p w:rsidR="00B02F73" w:rsidRPr="0081163A" w:rsidRDefault="00B02F73" w:rsidP="00B02F73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компетентностного</w:t>
      </w:r>
      <w:r w:rsidRPr="0081163A">
        <w:rPr>
          <w:rFonts w:cs="Times New Roman"/>
          <w:szCs w:val="28"/>
        </w:rPr>
        <w:t xml:space="preserve"> подхода: </w:t>
      </w:r>
    </w:p>
    <w:p w:rsidR="00B02F73" w:rsidRDefault="00B02F73" w:rsidP="00B02F73">
      <w:pPr>
        <w:rPr>
          <w:rFonts w:cs="Times New Roman"/>
          <w:szCs w:val="28"/>
        </w:rPr>
      </w:pPr>
      <w:r>
        <w:rPr>
          <w:rFonts w:cs="Times New Roman"/>
          <w:szCs w:val="28"/>
        </w:rPr>
        <w:t>1) К</w:t>
      </w:r>
      <w:r w:rsidRPr="00B02F73">
        <w:rPr>
          <w:rFonts w:cs="Times New Roman"/>
          <w:szCs w:val="28"/>
        </w:rPr>
        <w:t>омпетентностный подход позволяет</w:t>
      </w:r>
      <w:r>
        <w:rPr>
          <w:rFonts w:cs="Times New Roman"/>
          <w:szCs w:val="28"/>
        </w:rPr>
        <w:t xml:space="preserve"> выделить ключевые компетенции в качестве цели и результата формирования будущего профессионала в области нанотехнологий.</w:t>
      </w:r>
    </w:p>
    <w:p w:rsidR="00562201" w:rsidRDefault="00562201" w:rsidP="00B02F73">
      <w:pPr>
        <w:rPr>
          <w:rFonts w:cs="Times New Roman"/>
          <w:szCs w:val="28"/>
        </w:rPr>
      </w:pPr>
      <w:r>
        <w:rPr>
          <w:rFonts w:cs="Times New Roman"/>
          <w:szCs w:val="28"/>
        </w:rPr>
        <w:t>2) О</w:t>
      </w:r>
      <w:r w:rsidR="00B02F73" w:rsidRPr="00B02F73">
        <w:rPr>
          <w:rFonts w:cs="Times New Roman"/>
          <w:szCs w:val="28"/>
        </w:rPr>
        <w:t xml:space="preserve">рганизация учебного процесса заключается в создании условий для формирования компетенций, </w:t>
      </w:r>
      <w:r>
        <w:rPr>
          <w:rFonts w:cs="Times New Roman"/>
          <w:szCs w:val="28"/>
        </w:rPr>
        <w:t>необходимых для нанотехнолога.</w:t>
      </w:r>
      <w:r w:rsidR="00B02F73" w:rsidRPr="00B02F73">
        <w:rPr>
          <w:rFonts w:cs="Times New Roman"/>
          <w:szCs w:val="28"/>
        </w:rPr>
        <w:t xml:space="preserve"> </w:t>
      </w:r>
    </w:p>
    <w:p w:rsidR="00B02F73" w:rsidRPr="00B02F73" w:rsidRDefault="00562201" w:rsidP="00B02F73">
      <w:pPr>
        <w:rPr>
          <w:rFonts w:cs="Times New Roman"/>
          <w:szCs w:val="28"/>
        </w:rPr>
      </w:pPr>
      <w:r>
        <w:rPr>
          <w:rFonts w:cs="Times New Roman"/>
          <w:szCs w:val="28"/>
        </w:rPr>
        <w:t>3) Итоговая аттестация студента должна основываться на овладении компетенциями, достигнутыми будущим специалистом</w:t>
      </w:r>
      <w:r w:rsidR="00B02F73" w:rsidRPr="00B02F73">
        <w:rPr>
          <w:rFonts w:cs="Times New Roman"/>
          <w:szCs w:val="28"/>
        </w:rPr>
        <w:t>.</w:t>
      </w:r>
    </w:p>
    <w:p w:rsidR="00562201" w:rsidRDefault="00562201" w:rsidP="00562201">
      <w:pPr>
        <w:ind w:firstLine="708"/>
      </w:pPr>
      <w:r>
        <w:t>Рассмотрение междисциплинарного подхода, позволило выделить основные формируемые качества:</w:t>
      </w:r>
    </w:p>
    <w:p w:rsidR="00562201" w:rsidRDefault="00562201" w:rsidP="00562201">
      <w:pPr>
        <w:ind w:firstLine="708"/>
      </w:pPr>
      <w:r>
        <w:t>1) Обеспечения у студентов фундаментальных всесторонне универсальных и специальных знаний;</w:t>
      </w:r>
    </w:p>
    <w:p w:rsidR="00562201" w:rsidRDefault="00562201" w:rsidP="00562201">
      <w:pPr>
        <w:ind w:firstLine="708"/>
      </w:pPr>
      <w:r>
        <w:t>2) Воспитание у специалиста постоянной потребности учиться и способности адаптироваться к изменениям сферы деятельности.</w:t>
      </w:r>
    </w:p>
    <w:p w:rsidR="00B10A70" w:rsidRDefault="00405B5B" w:rsidP="00B10A70">
      <w:pPr>
        <w:ind w:firstLine="709"/>
      </w:pPr>
      <w:r>
        <w:t>Для того чтобы п</w:t>
      </w:r>
      <w:r w:rsidR="00B10A70">
        <w:t>роцесс подготовки</w:t>
      </w:r>
      <w:r>
        <w:t xml:space="preserve"> современных </w:t>
      </w:r>
      <w:r w:rsidR="00B10A70">
        <w:t xml:space="preserve"> с</w:t>
      </w:r>
      <w:r>
        <w:t>пециалистов-нанотехнологов в высшой школе был успешным, необходимо</w:t>
      </w:r>
      <w:r w:rsidR="00B10A70">
        <w:t>:</w:t>
      </w:r>
    </w:p>
    <w:p w:rsidR="00AF13BA" w:rsidRPr="00AF13BA" w:rsidRDefault="00AF13BA" w:rsidP="00B10A70">
      <w:pPr>
        <w:ind w:firstLine="709"/>
      </w:pPr>
      <w:r>
        <w:t xml:space="preserve">1) Приоритет обучения будущих специалистов-нанотехнологов </w:t>
      </w:r>
      <w:r w:rsidR="00405B5B">
        <w:t>выстроить</w:t>
      </w:r>
      <w:r>
        <w:t xml:space="preserve"> с учетом всех методологических аспектов</w:t>
      </w:r>
      <w:r w:rsidRPr="00AF13BA">
        <w:t>;</w:t>
      </w:r>
    </w:p>
    <w:p w:rsidR="00B10A70" w:rsidRDefault="00AF13BA" w:rsidP="00B10A70">
      <w:pPr>
        <w:ind w:firstLine="709"/>
      </w:pPr>
      <w:r w:rsidRPr="00AF13BA">
        <w:t>2</w:t>
      </w:r>
      <w:r>
        <w:t>) О</w:t>
      </w:r>
      <w:r w:rsidR="00B10A70">
        <w:t xml:space="preserve">бучение </w:t>
      </w:r>
      <w:r>
        <w:t>должно</w:t>
      </w:r>
      <w:r w:rsidR="00B10A70">
        <w:t xml:space="preserve"> осуществляться с внедрением информационно-коммуникационных комплексов, предназначенных для овладения студентами </w:t>
      </w:r>
      <w:r w:rsidR="00B10A70">
        <w:lastRenderedPageBreak/>
        <w:t>современными информационно-коммуникационными технологиями в целях их дальнейшего применения</w:t>
      </w:r>
      <w:r w:rsidR="00405B5B">
        <w:t xml:space="preserve"> в производственной области</w:t>
      </w:r>
      <w:r w:rsidR="00B10A70">
        <w:t>;</w:t>
      </w:r>
    </w:p>
    <w:p w:rsidR="003F73DF" w:rsidRDefault="003F73DF">
      <w:pPr>
        <w:spacing w:after="200" w:line="276" w:lineRule="auto"/>
        <w:jc w:val="left"/>
      </w:pPr>
      <w:r>
        <w:br w:type="page"/>
      </w:r>
    </w:p>
    <w:p w:rsidR="00B10A70" w:rsidRDefault="003F73DF" w:rsidP="003F73DF">
      <w:pPr>
        <w:pStyle w:val="1"/>
      </w:pPr>
      <w:bookmarkStart w:id="8" w:name="_Toc453925357"/>
      <w:r>
        <w:lastRenderedPageBreak/>
        <w:t>Литература</w:t>
      </w:r>
      <w:bookmarkEnd w:id="8"/>
    </w:p>
    <w:p w:rsidR="002453F5" w:rsidRDefault="002453F5" w:rsidP="002453F5">
      <w:pPr>
        <w:pStyle w:val="a9"/>
        <w:numPr>
          <w:ilvl w:val="0"/>
          <w:numId w:val="10"/>
        </w:numPr>
        <w:ind w:left="0" w:firstLine="709"/>
      </w:pPr>
      <w:r>
        <w:t>Агранович Б.Л., Чучалин А.И., Соловьев М.А. Инновационное инженерное образование // Инженерное образование. - 2003. - № 1.</w:t>
      </w:r>
    </w:p>
    <w:p w:rsidR="002453F5" w:rsidRDefault="002453F5" w:rsidP="002453F5">
      <w:pPr>
        <w:pStyle w:val="a9"/>
        <w:numPr>
          <w:ilvl w:val="0"/>
          <w:numId w:val="10"/>
        </w:numPr>
        <w:ind w:left="0" w:firstLine="709"/>
      </w:pPr>
      <w:r>
        <w:t>Ангеловский А.А. Формирование конкурентоспособности студентов в процессе профессиональной подготовки в вузе: дис.</w:t>
      </w:r>
      <w:r w:rsidRPr="002453F5">
        <w:rPr>
          <w:caps/>
        </w:rPr>
        <w:t> </w:t>
      </w:r>
      <w:r>
        <w:t>канд. пед. наук – Магнитогорск, 2004. – 193с</w:t>
      </w:r>
    </w:p>
    <w:p w:rsidR="002453F5" w:rsidRDefault="002453F5" w:rsidP="002453F5">
      <w:pPr>
        <w:pStyle w:val="a9"/>
        <w:numPr>
          <w:ilvl w:val="0"/>
          <w:numId w:val="10"/>
        </w:numPr>
        <w:ind w:left="0" w:firstLine="709"/>
      </w:pPr>
      <w:r>
        <w:t>Байденко В.И., Оскарссон Б. Базовые навыки (ключевые компетенции) как интегрирующий фактор образовательного процесса// Профессиональное образование и формирование личности специалиста. – М., 2002.С. 22-46.</w:t>
      </w:r>
    </w:p>
    <w:p w:rsidR="002453F5" w:rsidRDefault="002453F5" w:rsidP="002453F5">
      <w:pPr>
        <w:pStyle w:val="a9"/>
        <w:numPr>
          <w:ilvl w:val="0"/>
          <w:numId w:val="10"/>
        </w:numPr>
        <w:ind w:left="0" w:firstLine="709"/>
      </w:pPr>
      <w:r>
        <w:t>Михеева Е.В. Информационные технологии в профессиональной деятельности. – М., «Академия», 2006.</w:t>
      </w:r>
    </w:p>
    <w:p w:rsidR="002453F5" w:rsidRDefault="002453F5" w:rsidP="002453F5">
      <w:pPr>
        <w:pStyle w:val="a9"/>
        <w:numPr>
          <w:ilvl w:val="0"/>
          <w:numId w:val="10"/>
        </w:numPr>
        <w:ind w:left="0" w:firstLine="709"/>
      </w:pPr>
      <w:r>
        <w:t>Петрунева Р.М. Социокультурные исследования: Учеб. пособие. - Волгоград, 2004</w:t>
      </w:r>
    </w:p>
    <w:p w:rsidR="002453F5" w:rsidRDefault="002453F5" w:rsidP="002453F5">
      <w:pPr>
        <w:pStyle w:val="a9"/>
        <w:numPr>
          <w:ilvl w:val="0"/>
          <w:numId w:val="10"/>
        </w:numPr>
        <w:ind w:left="0" w:firstLine="709"/>
      </w:pPr>
      <w:r>
        <w:t>Похолков Ю.П., Агранович Б.Л. К вопросу формирования национальной доктрины инженерного образования / / Инновации в высшей технической школе России (состояние проблемы модернизации инженерного образования). - М., 2002</w:t>
      </w:r>
    </w:p>
    <w:p w:rsidR="002453F5" w:rsidRDefault="002453F5" w:rsidP="002453F5">
      <w:pPr>
        <w:pStyle w:val="a9"/>
        <w:numPr>
          <w:ilvl w:val="0"/>
          <w:numId w:val="10"/>
        </w:numPr>
        <w:ind w:left="0" w:firstLine="709"/>
      </w:pPr>
      <w:r>
        <w:t>Похолков Ю.П., Чучалин А.И., Агранович Б.Л., Соловьев М.А. Инновационное инженерное образование: содержание и технологии // Инновационный университет и инновацион-ное образование: модели, опыт, перспективы. - М., 2003.</w:t>
      </w:r>
    </w:p>
    <w:p w:rsidR="002453F5" w:rsidRPr="000C5CEE" w:rsidRDefault="002453F5" w:rsidP="002453F5">
      <w:pPr>
        <w:pStyle w:val="a9"/>
        <w:numPr>
          <w:ilvl w:val="0"/>
          <w:numId w:val="10"/>
        </w:numPr>
        <w:ind w:left="0" w:firstLine="709"/>
      </w:pPr>
      <w:r>
        <w:t>Шарипов Ф.В. Образовательные технологии: проектирование и функционирование. – Уфа: Изд-во БГПУ, 2011.</w:t>
      </w:r>
    </w:p>
    <w:sectPr w:rsidR="002453F5" w:rsidRPr="000C5CEE" w:rsidSect="003F73D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00" w:rsidRDefault="007D5A00" w:rsidP="003F73DF">
      <w:pPr>
        <w:spacing w:line="240" w:lineRule="auto"/>
      </w:pPr>
      <w:r>
        <w:separator/>
      </w:r>
    </w:p>
  </w:endnote>
  <w:endnote w:type="continuationSeparator" w:id="0">
    <w:p w:rsidR="007D5A00" w:rsidRDefault="007D5A00" w:rsidP="003F7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428665"/>
      <w:docPartObj>
        <w:docPartGallery w:val="Page Numbers (Bottom of Page)"/>
        <w:docPartUnique/>
      </w:docPartObj>
    </w:sdtPr>
    <w:sdtEndPr/>
    <w:sdtContent>
      <w:p w:rsidR="00562201" w:rsidRDefault="007D5A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F4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00" w:rsidRDefault="007D5A00" w:rsidP="003F73DF">
      <w:pPr>
        <w:spacing w:line="240" w:lineRule="auto"/>
      </w:pPr>
      <w:r>
        <w:separator/>
      </w:r>
    </w:p>
  </w:footnote>
  <w:footnote w:type="continuationSeparator" w:id="0">
    <w:p w:rsidR="007D5A00" w:rsidRDefault="007D5A00" w:rsidP="003F73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8E7"/>
    <w:multiLevelType w:val="hybridMultilevel"/>
    <w:tmpl w:val="9B0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490"/>
    <w:multiLevelType w:val="hybridMultilevel"/>
    <w:tmpl w:val="33C80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14303C"/>
    <w:multiLevelType w:val="hybridMultilevel"/>
    <w:tmpl w:val="518E44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7E400AD"/>
    <w:multiLevelType w:val="hybridMultilevel"/>
    <w:tmpl w:val="54104A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B232B8"/>
    <w:multiLevelType w:val="hybridMultilevel"/>
    <w:tmpl w:val="1A9ACC8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1FA4F9D"/>
    <w:multiLevelType w:val="multilevel"/>
    <w:tmpl w:val="0D886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A0142E"/>
    <w:multiLevelType w:val="multilevel"/>
    <w:tmpl w:val="DA8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21107"/>
    <w:multiLevelType w:val="hybridMultilevel"/>
    <w:tmpl w:val="C37E3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344FAA"/>
    <w:multiLevelType w:val="hybridMultilevel"/>
    <w:tmpl w:val="CDDC2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C825D20"/>
    <w:multiLevelType w:val="hybridMultilevel"/>
    <w:tmpl w:val="D216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FE6"/>
    <w:rsid w:val="0000034E"/>
    <w:rsid w:val="00006582"/>
    <w:rsid w:val="00011AD6"/>
    <w:rsid w:val="000129B6"/>
    <w:rsid w:val="0002057D"/>
    <w:rsid w:val="00031864"/>
    <w:rsid w:val="00033EFC"/>
    <w:rsid w:val="00043C30"/>
    <w:rsid w:val="00044C11"/>
    <w:rsid w:val="00052092"/>
    <w:rsid w:val="0006107E"/>
    <w:rsid w:val="00063DC4"/>
    <w:rsid w:val="000653AE"/>
    <w:rsid w:val="00067F3B"/>
    <w:rsid w:val="00077D96"/>
    <w:rsid w:val="000875E6"/>
    <w:rsid w:val="000A4219"/>
    <w:rsid w:val="000A7732"/>
    <w:rsid w:val="000B5E84"/>
    <w:rsid w:val="000C5CEE"/>
    <w:rsid w:val="000D6D32"/>
    <w:rsid w:val="000E581D"/>
    <w:rsid w:val="000E5859"/>
    <w:rsid w:val="00110C39"/>
    <w:rsid w:val="001160E8"/>
    <w:rsid w:val="00122932"/>
    <w:rsid w:val="00123ED3"/>
    <w:rsid w:val="00133DF8"/>
    <w:rsid w:val="00142C18"/>
    <w:rsid w:val="001572A6"/>
    <w:rsid w:val="0016145C"/>
    <w:rsid w:val="00162971"/>
    <w:rsid w:val="00165208"/>
    <w:rsid w:val="00170E0C"/>
    <w:rsid w:val="001811CD"/>
    <w:rsid w:val="00183999"/>
    <w:rsid w:val="001864CB"/>
    <w:rsid w:val="001A5D8B"/>
    <w:rsid w:val="001A5E13"/>
    <w:rsid w:val="001B2566"/>
    <w:rsid w:val="001C0DC3"/>
    <w:rsid w:val="001D2472"/>
    <w:rsid w:val="001D2530"/>
    <w:rsid w:val="001D30DC"/>
    <w:rsid w:val="001E3DE0"/>
    <w:rsid w:val="00201725"/>
    <w:rsid w:val="002234F3"/>
    <w:rsid w:val="00237E00"/>
    <w:rsid w:val="002453F5"/>
    <w:rsid w:val="00246CE5"/>
    <w:rsid w:val="00254896"/>
    <w:rsid w:val="0025569F"/>
    <w:rsid w:val="00255BD8"/>
    <w:rsid w:val="00255CA0"/>
    <w:rsid w:val="00272D63"/>
    <w:rsid w:val="00282612"/>
    <w:rsid w:val="002830AB"/>
    <w:rsid w:val="002835D1"/>
    <w:rsid w:val="00292E37"/>
    <w:rsid w:val="00296397"/>
    <w:rsid w:val="00296D5D"/>
    <w:rsid w:val="002A09C6"/>
    <w:rsid w:val="002A790F"/>
    <w:rsid w:val="002B570D"/>
    <w:rsid w:val="002D1ECF"/>
    <w:rsid w:val="002D7982"/>
    <w:rsid w:val="002E00DB"/>
    <w:rsid w:val="002F00B6"/>
    <w:rsid w:val="00303BB8"/>
    <w:rsid w:val="00303DBE"/>
    <w:rsid w:val="0030686C"/>
    <w:rsid w:val="00311A55"/>
    <w:rsid w:val="00315892"/>
    <w:rsid w:val="00315E2C"/>
    <w:rsid w:val="0032072D"/>
    <w:rsid w:val="00323702"/>
    <w:rsid w:val="00335E26"/>
    <w:rsid w:val="0033607D"/>
    <w:rsid w:val="0034665F"/>
    <w:rsid w:val="00352A4E"/>
    <w:rsid w:val="003545D3"/>
    <w:rsid w:val="003603D7"/>
    <w:rsid w:val="003641D2"/>
    <w:rsid w:val="00365B32"/>
    <w:rsid w:val="003660AD"/>
    <w:rsid w:val="003734C7"/>
    <w:rsid w:val="003D5A29"/>
    <w:rsid w:val="003E0C95"/>
    <w:rsid w:val="003E0FA0"/>
    <w:rsid w:val="003E6B9B"/>
    <w:rsid w:val="003F0D76"/>
    <w:rsid w:val="003F73DF"/>
    <w:rsid w:val="0040027F"/>
    <w:rsid w:val="00401F1B"/>
    <w:rsid w:val="00405B5B"/>
    <w:rsid w:val="004151FD"/>
    <w:rsid w:val="004175F0"/>
    <w:rsid w:val="0042718E"/>
    <w:rsid w:val="00431561"/>
    <w:rsid w:val="00432FA4"/>
    <w:rsid w:val="004422C2"/>
    <w:rsid w:val="00457EDF"/>
    <w:rsid w:val="00462369"/>
    <w:rsid w:val="00462F1F"/>
    <w:rsid w:val="00471024"/>
    <w:rsid w:val="00477A6F"/>
    <w:rsid w:val="00481FC1"/>
    <w:rsid w:val="00486CDE"/>
    <w:rsid w:val="00495A29"/>
    <w:rsid w:val="004A1507"/>
    <w:rsid w:val="004A262C"/>
    <w:rsid w:val="004A55E9"/>
    <w:rsid w:val="004B3441"/>
    <w:rsid w:val="004D36BC"/>
    <w:rsid w:val="004F6F25"/>
    <w:rsid w:val="00500186"/>
    <w:rsid w:val="0050188E"/>
    <w:rsid w:val="00501E96"/>
    <w:rsid w:val="005021DA"/>
    <w:rsid w:val="0054011F"/>
    <w:rsid w:val="00542A1C"/>
    <w:rsid w:val="005516D1"/>
    <w:rsid w:val="00562201"/>
    <w:rsid w:val="00563CC3"/>
    <w:rsid w:val="00577D67"/>
    <w:rsid w:val="00583E5D"/>
    <w:rsid w:val="005850DE"/>
    <w:rsid w:val="00594C86"/>
    <w:rsid w:val="005B06AE"/>
    <w:rsid w:val="005B506F"/>
    <w:rsid w:val="005C6608"/>
    <w:rsid w:val="005D040C"/>
    <w:rsid w:val="005D2323"/>
    <w:rsid w:val="005D2DC6"/>
    <w:rsid w:val="005D6995"/>
    <w:rsid w:val="005D75D6"/>
    <w:rsid w:val="005F2720"/>
    <w:rsid w:val="005F6594"/>
    <w:rsid w:val="005F71D3"/>
    <w:rsid w:val="005F79D5"/>
    <w:rsid w:val="006016F8"/>
    <w:rsid w:val="006022CE"/>
    <w:rsid w:val="00616E08"/>
    <w:rsid w:val="0063264E"/>
    <w:rsid w:val="00632A31"/>
    <w:rsid w:val="006334B7"/>
    <w:rsid w:val="00635DA3"/>
    <w:rsid w:val="006419D0"/>
    <w:rsid w:val="0064260D"/>
    <w:rsid w:val="00673411"/>
    <w:rsid w:val="006742B7"/>
    <w:rsid w:val="00675718"/>
    <w:rsid w:val="00676268"/>
    <w:rsid w:val="006818B9"/>
    <w:rsid w:val="00691DFB"/>
    <w:rsid w:val="00692F8B"/>
    <w:rsid w:val="006A3EB8"/>
    <w:rsid w:val="006B0FE6"/>
    <w:rsid w:val="006B28E4"/>
    <w:rsid w:val="006C2642"/>
    <w:rsid w:val="006D46A0"/>
    <w:rsid w:val="006D7C08"/>
    <w:rsid w:val="006E40AD"/>
    <w:rsid w:val="006F0557"/>
    <w:rsid w:val="006F0D2F"/>
    <w:rsid w:val="006F2B1B"/>
    <w:rsid w:val="00730203"/>
    <w:rsid w:val="007328DB"/>
    <w:rsid w:val="00747EA6"/>
    <w:rsid w:val="00751FA9"/>
    <w:rsid w:val="00771985"/>
    <w:rsid w:val="00771F97"/>
    <w:rsid w:val="00774586"/>
    <w:rsid w:val="0078610E"/>
    <w:rsid w:val="00796079"/>
    <w:rsid w:val="007A0E0A"/>
    <w:rsid w:val="007A22BC"/>
    <w:rsid w:val="007A3ACA"/>
    <w:rsid w:val="007A51C4"/>
    <w:rsid w:val="007C281B"/>
    <w:rsid w:val="007C47D3"/>
    <w:rsid w:val="007C6301"/>
    <w:rsid w:val="007D3372"/>
    <w:rsid w:val="007D50FA"/>
    <w:rsid w:val="007D5A00"/>
    <w:rsid w:val="007D6C29"/>
    <w:rsid w:val="007D7FFB"/>
    <w:rsid w:val="007E19E7"/>
    <w:rsid w:val="007F2138"/>
    <w:rsid w:val="007F3AD4"/>
    <w:rsid w:val="008038E6"/>
    <w:rsid w:val="00803D08"/>
    <w:rsid w:val="00815F3C"/>
    <w:rsid w:val="00821063"/>
    <w:rsid w:val="00833A19"/>
    <w:rsid w:val="00835D09"/>
    <w:rsid w:val="00841952"/>
    <w:rsid w:val="008421BC"/>
    <w:rsid w:val="008520F6"/>
    <w:rsid w:val="00863E98"/>
    <w:rsid w:val="008661FB"/>
    <w:rsid w:val="00866BE8"/>
    <w:rsid w:val="00870F36"/>
    <w:rsid w:val="00876D17"/>
    <w:rsid w:val="008966D6"/>
    <w:rsid w:val="00896E59"/>
    <w:rsid w:val="008B2188"/>
    <w:rsid w:val="008B2E45"/>
    <w:rsid w:val="008C2181"/>
    <w:rsid w:val="008C2DF9"/>
    <w:rsid w:val="008C327D"/>
    <w:rsid w:val="008C4783"/>
    <w:rsid w:val="008D7A11"/>
    <w:rsid w:val="008E400B"/>
    <w:rsid w:val="008E6FD8"/>
    <w:rsid w:val="008F41BD"/>
    <w:rsid w:val="00902DCC"/>
    <w:rsid w:val="009168A5"/>
    <w:rsid w:val="009258A6"/>
    <w:rsid w:val="009263FD"/>
    <w:rsid w:val="00933165"/>
    <w:rsid w:val="00934F4C"/>
    <w:rsid w:val="00936DF1"/>
    <w:rsid w:val="0095225B"/>
    <w:rsid w:val="00952A49"/>
    <w:rsid w:val="009545BF"/>
    <w:rsid w:val="0095512D"/>
    <w:rsid w:val="0095653E"/>
    <w:rsid w:val="00957954"/>
    <w:rsid w:val="009601BB"/>
    <w:rsid w:val="009622B4"/>
    <w:rsid w:val="009644EB"/>
    <w:rsid w:val="00985939"/>
    <w:rsid w:val="009914BE"/>
    <w:rsid w:val="009A1111"/>
    <w:rsid w:val="009A75EA"/>
    <w:rsid w:val="009E175E"/>
    <w:rsid w:val="009E3A27"/>
    <w:rsid w:val="009E4A9C"/>
    <w:rsid w:val="009E5C90"/>
    <w:rsid w:val="009E6F56"/>
    <w:rsid w:val="009F3826"/>
    <w:rsid w:val="00A00F1D"/>
    <w:rsid w:val="00A11C19"/>
    <w:rsid w:val="00A33ED0"/>
    <w:rsid w:val="00A4036B"/>
    <w:rsid w:val="00A4155D"/>
    <w:rsid w:val="00A46E1A"/>
    <w:rsid w:val="00A47001"/>
    <w:rsid w:val="00A52BAB"/>
    <w:rsid w:val="00A61531"/>
    <w:rsid w:val="00A64224"/>
    <w:rsid w:val="00A702C4"/>
    <w:rsid w:val="00A712BD"/>
    <w:rsid w:val="00A7370F"/>
    <w:rsid w:val="00A757D5"/>
    <w:rsid w:val="00A80C70"/>
    <w:rsid w:val="00A900C2"/>
    <w:rsid w:val="00A91F18"/>
    <w:rsid w:val="00A92694"/>
    <w:rsid w:val="00A94341"/>
    <w:rsid w:val="00AA0520"/>
    <w:rsid w:val="00AA2FDF"/>
    <w:rsid w:val="00AA31CD"/>
    <w:rsid w:val="00AB51DA"/>
    <w:rsid w:val="00AB57DB"/>
    <w:rsid w:val="00AD05B4"/>
    <w:rsid w:val="00AD1AB1"/>
    <w:rsid w:val="00AD47B4"/>
    <w:rsid w:val="00AE30E0"/>
    <w:rsid w:val="00AE59DB"/>
    <w:rsid w:val="00AE7CDF"/>
    <w:rsid w:val="00AF13BA"/>
    <w:rsid w:val="00AF6487"/>
    <w:rsid w:val="00AF761D"/>
    <w:rsid w:val="00B02B56"/>
    <w:rsid w:val="00B02F73"/>
    <w:rsid w:val="00B03B01"/>
    <w:rsid w:val="00B10A70"/>
    <w:rsid w:val="00B15E85"/>
    <w:rsid w:val="00B22FEA"/>
    <w:rsid w:val="00B25EE0"/>
    <w:rsid w:val="00B3101E"/>
    <w:rsid w:val="00B32F95"/>
    <w:rsid w:val="00B345FF"/>
    <w:rsid w:val="00B35572"/>
    <w:rsid w:val="00B44EFD"/>
    <w:rsid w:val="00B467C0"/>
    <w:rsid w:val="00B53C9B"/>
    <w:rsid w:val="00B678A1"/>
    <w:rsid w:val="00B75B05"/>
    <w:rsid w:val="00B75C51"/>
    <w:rsid w:val="00B76805"/>
    <w:rsid w:val="00B84871"/>
    <w:rsid w:val="00B85C6F"/>
    <w:rsid w:val="00BA7AAD"/>
    <w:rsid w:val="00BB251B"/>
    <w:rsid w:val="00BE4143"/>
    <w:rsid w:val="00BE4684"/>
    <w:rsid w:val="00BE5961"/>
    <w:rsid w:val="00BE7A82"/>
    <w:rsid w:val="00BF5C64"/>
    <w:rsid w:val="00C003D3"/>
    <w:rsid w:val="00C1416E"/>
    <w:rsid w:val="00C20514"/>
    <w:rsid w:val="00C20BFC"/>
    <w:rsid w:val="00C411EF"/>
    <w:rsid w:val="00C45679"/>
    <w:rsid w:val="00C45BD1"/>
    <w:rsid w:val="00C5340A"/>
    <w:rsid w:val="00C63CA2"/>
    <w:rsid w:val="00C6544E"/>
    <w:rsid w:val="00C7237D"/>
    <w:rsid w:val="00C7243E"/>
    <w:rsid w:val="00C76CA1"/>
    <w:rsid w:val="00C861DA"/>
    <w:rsid w:val="00C90129"/>
    <w:rsid w:val="00C92172"/>
    <w:rsid w:val="00C9314A"/>
    <w:rsid w:val="00C95EE3"/>
    <w:rsid w:val="00C979E4"/>
    <w:rsid w:val="00CA1353"/>
    <w:rsid w:val="00CA1500"/>
    <w:rsid w:val="00CB7267"/>
    <w:rsid w:val="00CC2C64"/>
    <w:rsid w:val="00CC6079"/>
    <w:rsid w:val="00CD1787"/>
    <w:rsid w:val="00CD3B2F"/>
    <w:rsid w:val="00CE27D7"/>
    <w:rsid w:val="00CE6ED7"/>
    <w:rsid w:val="00CF437B"/>
    <w:rsid w:val="00D006CC"/>
    <w:rsid w:val="00D04180"/>
    <w:rsid w:val="00D04302"/>
    <w:rsid w:val="00D116B6"/>
    <w:rsid w:val="00D15653"/>
    <w:rsid w:val="00D22299"/>
    <w:rsid w:val="00D30795"/>
    <w:rsid w:val="00D309BF"/>
    <w:rsid w:val="00D35581"/>
    <w:rsid w:val="00D41ABF"/>
    <w:rsid w:val="00D428C5"/>
    <w:rsid w:val="00D61772"/>
    <w:rsid w:val="00D77975"/>
    <w:rsid w:val="00D92E05"/>
    <w:rsid w:val="00D97594"/>
    <w:rsid w:val="00D97B16"/>
    <w:rsid w:val="00DB4DBC"/>
    <w:rsid w:val="00DB5F9B"/>
    <w:rsid w:val="00DC12B9"/>
    <w:rsid w:val="00DC22B3"/>
    <w:rsid w:val="00DC2D0D"/>
    <w:rsid w:val="00DC648D"/>
    <w:rsid w:val="00DD10EE"/>
    <w:rsid w:val="00DD2343"/>
    <w:rsid w:val="00DD6BD4"/>
    <w:rsid w:val="00DE31D9"/>
    <w:rsid w:val="00DE621B"/>
    <w:rsid w:val="00DF73BB"/>
    <w:rsid w:val="00E03E90"/>
    <w:rsid w:val="00E04E11"/>
    <w:rsid w:val="00E06EB7"/>
    <w:rsid w:val="00E10434"/>
    <w:rsid w:val="00E12488"/>
    <w:rsid w:val="00E17DEE"/>
    <w:rsid w:val="00E23A25"/>
    <w:rsid w:val="00E31743"/>
    <w:rsid w:val="00E32A81"/>
    <w:rsid w:val="00E346CC"/>
    <w:rsid w:val="00E47214"/>
    <w:rsid w:val="00E62021"/>
    <w:rsid w:val="00E637D3"/>
    <w:rsid w:val="00E70E00"/>
    <w:rsid w:val="00E7140F"/>
    <w:rsid w:val="00E7179E"/>
    <w:rsid w:val="00E7398B"/>
    <w:rsid w:val="00E77581"/>
    <w:rsid w:val="00E929C3"/>
    <w:rsid w:val="00E977CA"/>
    <w:rsid w:val="00EB0538"/>
    <w:rsid w:val="00EB1C0B"/>
    <w:rsid w:val="00EC5A85"/>
    <w:rsid w:val="00F01AFA"/>
    <w:rsid w:val="00F10E91"/>
    <w:rsid w:val="00F13597"/>
    <w:rsid w:val="00F2028B"/>
    <w:rsid w:val="00F369E4"/>
    <w:rsid w:val="00F42966"/>
    <w:rsid w:val="00F44609"/>
    <w:rsid w:val="00F46EDA"/>
    <w:rsid w:val="00F57AC6"/>
    <w:rsid w:val="00F64CDB"/>
    <w:rsid w:val="00F719D1"/>
    <w:rsid w:val="00F74963"/>
    <w:rsid w:val="00F77DFA"/>
    <w:rsid w:val="00F77F97"/>
    <w:rsid w:val="00F83118"/>
    <w:rsid w:val="00F87F27"/>
    <w:rsid w:val="00F9067F"/>
    <w:rsid w:val="00F91EF6"/>
    <w:rsid w:val="00FB0D0A"/>
    <w:rsid w:val="00FD7448"/>
    <w:rsid w:val="00FE602C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C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3CC3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25B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225B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a3">
    <w:name w:val="Основной текст_"/>
    <w:basedOn w:val="a0"/>
    <w:link w:val="21"/>
    <w:rsid w:val="0029639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3"/>
    <w:rsid w:val="00296397"/>
    <w:pPr>
      <w:widowControl w:val="0"/>
      <w:shd w:val="clear" w:color="auto" w:fill="FFFFFF"/>
      <w:spacing w:line="428" w:lineRule="exact"/>
      <w:ind w:hanging="400"/>
    </w:pPr>
    <w:rPr>
      <w:rFonts w:eastAsia="Times New Roman" w:cs="Times New Roman"/>
      <w:sz w:val="30"/>
      <w:szCs w:val="30"/>
    </w:rPr>
  </w:style>
  <w:style w:type="paragraph" w:styleId="11">
    <w:name w:val="toc 1"/>
    <w:basedOn w:val="a"/>
    <w:next w:val="a"/>
    <w:autoRedefine/>
    <w:uiPriority w:val="39"/>
    <w:unhideWhenUsed/>
    <w:rsid w:val="003F73D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F73DF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3F73D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73D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3D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73D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3DF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5021DA"/>
    <w:pPr>
      <w:ind w:firstLine="709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su.bspu.ru/Dek/?mode=kaf&amp;f=kaf&amp;id=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0B27-311D-452F-8D9C-8D26ABA4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Dmitrij V Stolpovskih</cp:lastModifiedBy>
  <cp:revision>2</cp:revision>
  <cp:lastPrinted>2016-06-17T05:57:00Z</cp:lastPrinted>
  <dcterms:created xsi:type="dcterms:W3CDTF">2016-12-20T06:02:00Z</dcterms:created>
  <dcterms:modified xsi:type="dcterms:W3CDTF">2016-12-20T06:02:00Z</dcterms:modified>
</cp:coreProperties>
</file>